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07B31" w14:textId="77777777" w:rsidR="007C1796" w:rsidRPr="007C1796" w:rsidRDefault="007C1796" w:rsidP="007C1796">
      <w:pPr>
        <w:spacing w:after="144" w:line="240" w:lineRule="atLeast"/>
        <w:outlineLvl w:val="0"/>
        <w:rPr>
          <w:rFonts w:ascii="Georgia" w:eastAsia="Times New Roman" w:hAnsi="Georgia" w:cs="Times New Roman"/>
          <w:b/>
          <w:bCs/>
          <w:kern w:val="36"/>
          <w:sz w:val="53"/>
          <w:szCs w:val="53"/>
          <w:lang w:eastAsia="it-IT"/>
        </w:rPr>
      </w:pPr>
      <w:r w:rsidRPr="007C1796">
        <w:rPr>
          <w:rFonts w:ascii="Georgia" w:eastAsia="Times New Roman" w:hAnsi="Georgia" w:cs="Times New Roman"/>
          <w:b/>
          <w:bCs/>
          <w:kern w:val="36"/>
          <w:sz w:val="53"/>
          <w:szCs w:val="53"/>
          <w:lang w:eastAsia="it-IT"/>
        </w:rPr>
        <w:t>Le decisioni sui lavori del cappotto termico sono di competenza dell’assemblea e non sono delegabili</w:t>
      </w:r>
    </w:p>
    <w:p w14:paraId="7742DBC4" w14:textId="77777777" w:rsidR="007C1796" w:rsidRPr="007C1796" w:rsidRDefault="007C1796" w:rsidP="007C1796">
      <w:pPr>
        <w:spacing w:after="0" w:line="324" w:lineRule="atLeast"/>
        <w:rPr>
          <w:rFonts w:ascii="Georgia" w:eastAsia="Times New Roman" w:hAnsi="Georgia" w:cs="Times New Roman"/>
          <w:color w:val="AD9A88"/>
          <w:sz w:val="24"/>
          <w:szCs w:val="24"/>
          <w:lang w:eastAsia="it-IT"/>
        </w:rPr>
      </w:pPr>
      <w:r w:rsidRPr="007C1796">
        <w:rPr>
          <w:rFonts w:ascii="Georgia" w:eastAsia="Times New Roman" w:hAnsi="Georgia" w:cs="Times New Roman"/>
          <w:color w:val="AD9A88"/>
          <w:sz w:val="21"/>
          <w:szCs w:val="21"/>
          <w:lang w:eastAsia="it-IT"/>
        </w:rPr>
        <w:t>di </w:t>
      </w:r>
      <w:r w:rsidRPr="007C1796">
        <w:rPr>
          <w:rFonts w:ascii="Georgia" w:eastAsia="Times New Roman" w:hAnsi="Georgia" w:cs="Times New Roman"/>
          <w:i/>
          <w:iCs/>
          <w:color w:val="1A171B"/>
          <w:sz w:val="21"/>
          <w:szCs w:val="21"/>
          <w:lang w:eastAsia="it-IT"/>
        </w:rPr>
        <w:t xml:space="preserve">Matteo Rezzonico - Presidente </w:t>
      </w:r>
      <w:proofErr w:type="spellStart"/>
      <w:r w:rsidRPr="007C1796">
        <w:rPr>
          <w:rFonts w:ascii="Georgia" w:eastAsia="Times New Roman" w:hAnsi="Georgia" w:cs="Times New Roman"/>
          <w:i/>
          <w:iCs/>
          <w:color w:val="1A171B"/>
          <w:sz w:val="21"/>
          <w:szCs w:val="21"/>
          <w:lang w:eastAsia="it-IT"/>
        </w:rPr>
        <w:t>Fna</w:t>
      </w:r>
      <w:proofErr w:type="spellEnd"/>
      <w:r w:rsidRPr="007C1796">
        <w:rPr>
          <w:rFonts w:ascii="Georgia" w:eastAsia="Times New Roman" w:hAnsi="Georgia" w:cs="Times New Roman"/>
          <w:i/>
          <w:iCs/>
          <w:color w:val="1A171B"/>
          <w:sz w:val="21"/>
          <w:szCs w:val="21"/>
          <w:lang w:eastAsia="it-IT"/>
        </w:rPr>
        <w:t xml:space="preserve"> </w:t>
      </w:r>
      <w:proofErr w:type="spellStart"/>
      <w:r w:rsidRPr="007C1796">
        <w:rPr>
          <w:rFonts w:ascii="Georgia" w:eastAsia="Times New Roman" w:hAnsi="Georgia" w:cs="Times New Roman"/>
          <w:i/>
          <w:iCs/>
          <w:color w:val="1A171B"/>
          <w:sz w:val="21"/>
          <w:szCs w:val="21"/>
          <w:lang w:eastAsia="it-IT"/>
        </w:rPr>
        <w:t>Federamministratori</w:t>
      </w:r>
      <w:proofErr w:type="spellEnd"/>
    </w:p>
    <w:p w14:paraId="5AF5EDA8" w14:textId="77777777" w:rsidR="007C1796" w:rsidRPr="007C1796" w:rsidRDefault="007C1796" w:rsidP="007C1796">
      <w:pPr>
        <w:shd w:val="clear" w:color="auto" w:fill="415F76"/>
        <w:spacing w:after="0" w:line="288" w:lineRule="atLeast"/>
        <w:jc w:val="center"/>
        <w:rPr>
          <w:rFonts w:ascii="Arial" w:eastAsia="Times New Roman" w:hAnsi="Arial" w:cs="Arial"/>
          <w:caps/>
          <w:color w:val="FFFFFF"/>
          <w:sz w:val="15"/>
          <w:szCs w:val="15"/>
          <w:lang w:eastAsia="it-IT"/>
        </w:rPr>
      </w:pPr>
      <w:r w:rsidRPr="007C1796">
        <w:rPr>
          <w:rFonts w:ascii="Arial" w:eastAsia="Times New Roman" w:hAnsi="Arial" w:cs="Arial"/>
          <w:caps/>
          <w:color w:val="FFFFFF"/>
          <w:sz w:val="15"/>
          <w:szCs w:val="15"/>
          <w:lang w:eastAsia="it-IT"/>
        </w:rPr>
        <w:t>Q</w:t>
      </w:r>
      <w:r w:rsidRPr="007C1796">
        <w:rPr>
          <w:rFonts w:ascii="Arial" w:eastAsia="Times New Roman" w:hAnsi="Arial" w:cs="Arial"/>
          <w:caps/>
          <w:color w:val="FFFFFF"/>
          <w:sz w:val="15"/>
          <w:szCs w:val="15"/>
          <w:lang w:eastAsia="it-IT"/>
        </w:rPr>
        <w:br/>
        <w:t>D</w:t>
      </w:r>
      <w:r w:rsidRPr="007C1796">
        <w:rPr>
          <w:rFonts w:ascii="Arial" w:eastAsia="Times New Roman" w:hAnsi="Arial" w:cs="Arial"/>
          <w:caps/>
          <w:color w:val="FFFFFF"/>
          <w:sz w:val="15"/>
          <w:szCs w:val="15"/>
          <w:lang w:eastAsia="it-IT"/>
        </w:rPr>
        <w:br/>
        <w:t>C</w:t>
      </w:r>
    </w:p>
    <w:p w14:paraId="27AB1ED3" w14:textId="77777777" w:rsidR="007C1796" w:rsidRPr="007C1796" w:rsidRDefault="007C1796" w:rsidP="007C1796">
      <w:pPr>
        <w:shd w:val="clear" w:color="auto" w:fill="F3E2D1"/>
        <w:spacing w:after="144" w:line="324" w:lineRule="atLeast"/>
        <w:rPr>
          <w:rFonts w:ascii="Georgia" w:eastAsia="Times New Roman" w:hAnsi="Georgia" w:cs="Times New Roman"/>
          <w:color w:val="1A171B"/>
          <w:sz w:val="27"/>
          <w:szCs w:val="27"/>
          <w:lang w:eastAsia="it-IT"/>
        </w:rPr>
      </w:pPr>
      <w:r w:rsidRPr="007C1796">
        <w:rPr>
          <w:rFonts w:ascii="Georgia" w:eastAsia="Times New Roman" w:hAnsi="Georgia" w:cs="Times New Roman"/>
          <w:color w:val="1A171B"/>
          <w:sz w:val="27"/>
          <w:szCs w:val="27"/>
          <w:lang w:eastAsia="it-IT"/>
        </w:rPr>
        <w:t>Il consiglio di condominio è disciplinato dall'articolo 1130 bis del Codice civile. La disposizione da ultimo richiamata prevede che l'assemblea possa anche nominare - oltre all'amministratore - </w:t>
      </w:r>
      <w:r w:rsidRPr="007C1796">
        <w:rPr>
          <w:rFonts w:ascii="Georgia" w:eastAsia="Times New Roman" w:hAnsi="Georgia" w:cs="Times New Roman"/>
          <w:b/>
          <w:bCs/>
          <w:color w:val="1A171B"/>
          <w:sz w:val="27"/>
          <w:szCs w:val="27"/>
          <w:lang w:eastAsia="it-IT"/>
        </w:rPr>
        <w:t>un consiglio di condominio composto da almeno tre condòmini (negli edifici con almeno 12 unità</w:t>
      </w:r>
      <w:r w:rsidRPr="007C1796">
        <w:rPr>
          <w:rFonts w:ascii="Georgia" w:eastAsia="Times New Roman" w:hAnsi="Georgia" w:cs="Times New Roman"/>
          <w:color w:val="1A171B"/>
          <w:sz w:val="27"/>
          <w:szCs w:val="27"/>
          <w:lang w:eastAsia="it-IT"/>
        </w:rPr>
        <w:t>). È anche ammissibile l'istituzione di una commissione lavori, con funzione di controllo delle opere da eseguire da parte di un'impresa.</w:t>
      </w:r>
    </w:p>
    <w:p w14:paraId="6ACA417E" w14:textId="77777777" w:rsidR="007C1796" w:rsidRPr="007C1796" w:rsidRDefault="007C1796" w:rsidP="007C1796">
      <w:pPr>
        <w:shd w:val="clear" w:color="auto" w:fill="F3E2D1"/>
        <w:spacing w:after="144" w:line="324" w:lineRule="atLeast"/>
        <w:rPr>
          <w:rFonts w:ascii="Georgia" w:eastAsia="Times New Roman" w:hAnsi="Georgia" w:cs="Times New Roman"/>
          <w:color w:val="1A171B"/>
          <w:sz w:val="27"/>
          <w:szCs w:val="27"/>
          <w:lang w:eastAsia="it-IT"/>
        </w:rPr>
      </w:pPr>
      <w:r w:rsidRPr="007C1796">
        <w:rPr>
          <w:rFonts w:ascii="Georgia" w:eastAsia="Times New Roman" w:hAnsi="Georgia" w:cs="Times New Roman"/>
          <w:color w:val="1A171B"/>
          <w:sz w:val="27"/>
          <w:szCs w:val="27"/>
          <w:lang w:eastAsia="it-IT"/>
        </w:rPr>
        <w:t>Resta il fatto - lo precisa l'articolo 1130 bis del Codice Civile - che il consiglio di condominio (e a maggior ragione una eventuale commissione) mantengono </w:t>
      </w:r>
      <w:r w:rsidRPr="007C1796">
        <w:rPr>
          <w:rFonts w:ascii="Georgia" w:eastAsia="Times New Roman" w:hAnsi="Georgia" w:cs="Times New Roman"/>
          <w:b/>
          <w:bCs/>
          <w:color w:val="1A171B"/>
          <w:sz w:val="27"/>
          <w:szCs w:val="27"/>
          <w:lang w:eastAsia="it-IT"/>
        </w:rPr>
        <w:t>funzioni meramente consultive e di controllo (e non deliberative)</w:t>
      </w:r>
      <w:r w:rsidRPr="007C1796">
        <w:rPr>
          <w:rFonts w:ascii="Georgia" w:eastAsia="Times New Roman" w:hAnsi="Georgia" w:cs="Times New Roman"/>
          <w:color w:val="1A171B"/>
          <w:sz w:val="27"/>
          <w:szCs w:val="27"/>
          <w:lang w:eastAsia="it-IT"/>
        </w:rPr>
        <w:t>. In questo senso si è espresso il </w:t>
      </w:r>
      <w:hyperlink r:id="rId8" w:tgtFrame="_blank" w:history="1">
        <w:r w:rsidRPr="007C1796">
          <w:rPr>
            <w:rFonts w:ascii="Georgia" w:eastAsia="Times New Roman" w:hAnsi="Georgia" w:cs="Times New Roman"/>
            <w:color w:val="415F76"/>
            <w:sz w:val="27"/>
            <w:szCs w:val="27"/>
            <w:u w:val="single"/>
            <w:lang w:eastAsia="it-IT"/>
          </w:rPr>
          <w:t>Tribunale di Roma nella sentenza 16 dicembre 2020 numero 17997</w:t>
        </w:r>
      </w:hyperlink>
      <w:r w:rsidRPr="007C1796">
        <w:rPr>
          <w:rFonts w:ascii="Georgia" w:eastAsia="Times New Roman" w:hAnsi="Georgia" w:cs="Times New Roman"/>
          <w:color w:val="1A171B"/>
          <w:sz w:val="27"/>
          <w:szCs w:val="27"/>
          <w:lang w:eastAsia="it-IT"/>
        </w:rPr>
        <w:t> chiarendo che le funzioni del consiglio di condominio (o di una commissione consultiva) non possono mai essere sostitutive di quelle assembleari.</w:t>
      </w:r>
    </w:p>
    <w:p w14:paraId="6C3F6B7E" w14:textId="77777777" w:rsidR="007C1796" w:rsidRPr="007C1796" w:rsidRDefault="007C1796" w:rsidP="007C1796">
      <w:pPr>
        <w:shd w:val="clear" w:color="auto" w:fill="F3E2D1"/>
        <w:spacing w:after="144" w:line="324" w:lineRule="atLeast"/>
        <w:rPr>
          <w:rFonts w:ascii="Georgia" w:eastAsia="Times New Roman" w:hAnsi="Georgia" w:cs="Times New Roman"/>
          <w:color w:val="1A171B"/>
          <w:sz w:val="27"/>
          <w:szCs w:val="27"/>
          <w:lang w:eastAsia="it-IT"/>
        </w:rPr>
      </w:pPr>
      <w:r w:rsidRPr="007C1796">
        <w:rPr>
          <w:rFonts w:ascii="Georgia" w:eastAsia="Times New Roman" w:hAnsi="Georgia" w:cs="Times New Roman"/>
          <w:color w:val="1A171B"/>
          <w:sz w:val="27"/>
          <w:szCs w:val="27"/>
          <w:lang w:eastAsia="it-IT"/>
        </w:rPr>
        <w:t>Deve ritenersi pertanto nulla la delibera assembleare che deleghi mansioni decisorie ad una «commissione lavori straordinari», </w:t>
      </w:r>
      <w:r w:rsidRPr="007C1796">
        <w:rPr>
          <w:rFonts w:ascii="Georgia" w:eastAsia="Times New Roman" w:hAnsi="Georgia" w:cs="Times New Roman"/>
          <w:b/>
          <w:bCs/>
          <w:color w:val="1A171B"/>
          <w:sz w:val="27"/>
          <w:szCs w:val="27"/>
          <w:lang w:eastAsia="it-IT"/>
        </w:rPr>
        <w:t>senza prevedere una successiva assemblea di approvazione.</w:t>
      </w:r>
      <w:r w:rsidRPr="007C1796">
        <w:rPr>
          <w:rFonts w:ascii="Georgia" w:eastAsia="Times New Roman" w:hAnsi="Georgia" w:cs="Times New Roman"/>
          <w:color w:val="1A171B"/>
          <w:sz w:val="27"/>
          <w:szCs w:val="27"/>
          <w:lang w:eastAsia="it-IT"/>
        </w:rPr>
        <w:t> Dalla pronuncia del Tribunale di Roma 17997 si ricava un'ulteriore importante massima: è nulla la delibera assembleare che disponga opere di realizzazione di un cappotto termico, se i lavori riducano le dimensioni del piano di calpestio dei balconi privati.</w:t>
      </w:r>
    </w:p>
    <w:p w14:paraId="580BB031" w14:textId="77777777" w:rsidR="007C1796" w:rsidRPr="007C1796" w:rsidRDefault="007C1796" w:rsidP="007C1796">
      <w:pPr>
        <w:shd w:val="clear" w:color="auto" w:fill="F3E2D1"/>
        <w:spacing w:after="144" w:line="324" w:lineRule="atLeast"/>
        <w:rPr>
          <w:rFonts w:ascii="Georgia" w:eastAsia="Times New Roman" w:hAnsi="Georgia" w:cs="Times New Roman"/>
          <w:color w:val="1A171B"/>
          <w:sz w:val="27"/>
          <w:szCs w:val="27"/>
          <w:lang w:eastAsia="it-IT"/>
        </w:rPr>
      </w:pPr>
      <w:r w:rsidRPr="007C1796">
        <w:rPr>
          <w:rFonts w:ascii="Georgia" w:eastAsia="Times New Roman" w:hAnsi="Georgia" w:cs="Times New Roman"/>
          <w:b/>
          <w:bCs/>
          <w:color w:val="1A171B"/>
          <w:sz w:val="27"/>
          <w:szCs w:val="27"/>
          <w:lang w:eastAsia="it-IT"/>
        </w:rPr>
        <w:t>Il caso</w:t>
      </w:r>
      <w:r w:rsidRPr="007C1796">
        <w:rPr>
          <w:rFonts w:ascii="Georgia" w:eastAsia="Times New Roman" w:hAnsi="Georgia" w:cs="Times New Roman"/>
          <w:color w:val="1A171B"/>
          <w:sz w:val="27"/>
          <w:szCs w:val="27"/>
          <w:lang w:eastAsia="it-IT"/>
        </w:rPr>
        <w:t> </w:t>
      </w:r>
      <w:r w:rsidRPr="007C1796">
        <w:rPr>
          <w:rFonts w:ascii="Georgia" w:eastAsia="Times New Roman" w:hAnsi="Georgia" w:cs="Times New Roman"/>
          <w:b/>
          <w:bCs/>
          <w:color w:val="1A171B"/>
          <w:sz w:val="27"/>
          <w:szCs w:val="27"/>
          <w:lang w:eastAsia="it-IT"/>
        </w:rPr>
        <w:t>relativo ai lavori del cappotto termico</w:t>
      </w:r>
      <w:r w:rsidRPr="007C1796">
        <w:rPr>
          <w:rFonts w:ascii="Georgia" w:eastAsia="Times New Roman" w:hAnsi="Georgia" w:cs="Times New Roman"/>
          <w:color w:val="1A171B"/>
          <w:sz w:val="27"/>
          <w:szCs w:val="27"/>
          <w:lang w:eastAsia="it-IT"/>
        </w:rPr>
        <w:br/>
        <w:t>Nel caso affrontato dal Tribunale romano taluni condòmini hanno impugnato due delibere assembleari: -la prima delibera (risalente al 2016)</w:t>
      </w:r>
      <w:r w:rsidRPr="007C1796">
        <w:rPr>
          <w:rFonts w:ascii="Georgia" w:eastAsia="Times New Roman" w:hAnsi="Georgia" w:cs="Times New Roman"/>
          <w:b/>
          <w:bCs/>
          <w:color w:val="1A171B"/>
          <w:sz w:val="27"/>
          <w:szCs w:val="27"/>
          <w:lang w:eastAsia="it-IT"/>
        </w:rPr>
        <w:t> ha riguardato l'approvazione dei preventivi di spesa </w:t>
      </w:r>
      <w:r w:rsidRPr="007C1796">
        <w:rPr>
          <w:rFonts w:ascii="Georgia" w:eastAsia="Times New Roman" w:hAnsi="Georgia" w:cs="Times New Roman"/>
          <w:color w:val="1A171B"/>
          <w:sz w:val="27"/>
          <w:szCs w:val="27"/>
          <w:lang w:eastAsia="it-IT"/>
        </w:rPr>
        <w:t>per opere straordinarie oltre alla realizzazione di un cappotto termico «…da definire su base (omissis) normativa e comunque comprensiva di intervento di realizzazione di impermeabilizzazione dei lastrici di copertura…». L'assemblea inoltre </w:t>
      </w:r>
      <w:r w:rsidRPr="007C1796">
        <w:rPr>
          <w:rFonts w:ascii="Georgia" w:eastAsia="Times New Roman" w:hAnsi="Georgia" w:cs="Times New Roman"/>
          <w:b/>
          <w:bCs/>
          <w:color w:val="1A171B"/>
          <w:sz w:val="27"/>
          <w:szCs w:val="27"/>
          <w:lang w:eastAsia="it-IT"/>
        </w:rPr>
        <w:t>ha nominato una commissione tecnica </w:t>
      </w:r>
      <w:r w:rsidRPr="007C1796">
        <w:rPr>
          <w:rFonts w:ascii="Georgia" w:eastAsia="Times New Roman" w:hAnsi="Georgia" w:cs="Times New Roman"/>
          <w:color w:val="1A171B"/>
          <w:sz w:val="27"/>
          <w:szCs w:val="27"/>
          <w:lang w:eastAsia="it-IT"/>
        </w:rPr>
        <w:t>coordinata dall'amministratore alla quale è stato conferito: potere di convalida dello spessore del cappotto termico da realizzare; potere di scelta del valore finale dell'appalto con ripartizione tra i condòmini; potere di scelta del colore del prospetto del fabbricato;</w:t>
      </w:r>
      <w:r w:rsidRPr="007C1796">
        <w:rPr>
          <w:rFonts w:ascii="Georgia" w:eastAsia="Times New Roman" w:hAnsi="Georgia" w:cs="Times New Roman"/>
          <w:b/>
          <w:bCs/>
          <w:color w:val="1A171B"/>
          <w:sz w:val="27"/>
          <w:szCs w:val="27"/>
          <w:lang w:eastAsia="it-IT"/>
        </w:rPr>
        <w:t> diritto di assistere durante l'esecuzione dell'appalto</w:t>
      </w:r>
      <w:r w:rsidRPr="007C1796">
        <w:rPr>
          <w:rFonts w:ascii="Georgia" w:eastAsia="Times New Roman" w:hAnsi="Georgia" w:cs="Times New Roman"/>
          <w:color w:val="1A171B"/>
          <w:sz w:val="27"/>
          <w:szCs w:val="27"/>
          <w:lang w:eastAsia="it-IT"/>
        </w:rPr>
        <w:t xml:space="preserve"> il responsabile dei lavori per eventuali </w:t>
      </w:r>
      <w:r w:rsidRPr="007C1796">
        <w:rPr>
          <w:rFonts w:ascii="Georgia" w:eastAsia="Times New Roman" w:hAnsi="Georgia" w:cs="Times New Roman"/>
          <w:color w:val="1A171B"/>
          <w:sz w:val="27"/>
          <w:szCs w:val="27"/>
          <w:lang w:eastAsia="it-IT"/>
        </w:rPr>
        <w:lastRenderedPageBreak/>
        <w:t>decisioni in variante; potere di decisione in ordine a modifiche dell'appalto da contenere entro il 15% dell'importo complessivo.</w:t>
      </w:r>
    </w:p>
    <w:p w14:paraId="53732589" w14:textId="77777777" w:rsidR="007C1796" w:rsidRPr="007C1796" w:rsidRDefault="007C1796" w:rsidP="007C1796">
      <w:pPr>
        <w:shd w:val="clear" w:color="auto" w:fill="F3E2D1"/>
        <w:spacing w:after="144" w:line="324" w:lineRule="atLeast"/>
        <w:rPr>
          <w:rFonts w:ascii="Georgia" w:eastAsia="Times New Roman" w:hAnsi="Georgia" w:cs="Times New Roman"/>
          <w:color w:val="1A171B"/>
          <w:sz w:val="27"/>
          <w:szCs w:val="27"/>
          <w:lang w:eastAsia="it-IT"/>
        </w:rPr>
      </w:pPr>
      <w:r w:rsidRPr="007C1796">
        <w:rPr>
          <w:rFonts w:ascii="Georgia" w:eastAsia="Times New Roman" w:hAnsi="Georgia" w:cs="Times New Roman"/>
          <w:color w:val="1A171B"/>
          <w:sz w:val="27"/>
          <w:szCs w:val="27"/>
          <w:lang w:eastAsia="it-IT"/>
        </w:rPr>
        <w:t>-La seconda delibera (risalente al 2017) ha sostanzialmente riguardato l'approvazione del cappotto termico. Per gli impugnanti la prima delibera era affetta da nullità (tra l'altro), per aver affidato alla commissione la decisione sul valore finale del contratto di appalto e la decisione sul riparto delle spese. </w:t>
      </w:r>
      <w:r w:rsidRPr="007C1796">
        <w:rPr>
          <w:rFonts w:ascii="Georgia" w:eastAsia="Times New Roman" w:hAnsi="Georgia" w:cs="Times New Roman"/>
          <w:b/>
          <w:bCs/>
          <w:color w:val="1A171B"/>
          <w:sz w:val="27"/>
          <w:szCs w:val="27"/>
          <w:lang w:eastAsia="it-IT"/>
        </w:rPr>
        <w:t xml:space="preserve">La seconda delibera era nulla anche </w:t>
      </w:r>
      <w:proofErr w:type="spellStart"/>
      <w:r w:rsidRPr="007C1796">
        <w:rPr>
          <w:rFonts w:ascii="Georgia" w:eastAsia="Times New Roman" w:hAnsi="Georgia" w:cs="Times New Roman"/>
          <w:b/>
          <w:bCs/>
          <w:color w:val="1A171B"/>
          <w:sz w:val="27"/>
          <w:szCs w:val="27"/>
          <w:lang w:eastAsia="it-IT"/>
        </w:rPr>
        <w:t>perchè</w:t>
      </w:r>
      <w:proofErr w:type="spellEnd"/>
      <w:r w:rsidRPr="007C1796">
        <w:rPr>
          <w:rFonts w:ascii="Georgia" w:eastAsia="Times New Roman" w:hAnsi="Georgia" w:cs="Times New Roman"/>
          <w:b/>
          <w:bCs/>
          <w:color w:val="1A171B"/>
          <w:sz w:val="27"/>
          <w:szCs w:val="27"/>
          <w:lang w:eastAsia="it-IT"/>
        </w:rPr>
        <w:t xml:space="preserve"> la realizzazione del cappotto termico </w:t>
      </w:r>
      <w:r w:rsidRPr="007C1796">
        <w:rPr>
          <w:rFonts w:ascii="Georgia" w:eastAsia="Times New Roman" w:hAnsi="Georgia" w:cs="Times New Roman"/>
          <w:color w:val="1A171B"/>
          <w:sz w:val="27"/>
          <w:szCs w:val="27"/>
          <w:lang w:eastAsia="it-IT"/>
        </w:rPr>
        <w:t>previsto dal capitolato incideva sulla proprietà privata dei singoli condòmini, </w:t>
      </w:r>
      <w:r w:rsidRPr="007C1796">
        <w:rPr>
          <w:rFonts w:ascii="Georgia" w:eastAsia="Times New Roman" w:hAnsi="Georgia" w:cs="Times New Roman"/>
          <w:b/>
          <w:bCs/>
          <w:color w:val="1A171B"/>
          <w:sz w:val="27"/>
          <w:szCs w:val="27"/>
          <w:lang w:eastAsia="it-IT"/>
        </w:rPr>
        <w:t>riducendo le dimensioni dei balconi </w:t>
      </w:r>
      <w:r w:rsidRPr="007C1796">
        <w:rPr>
          <w:rFonts w:ascii="Georgia" w:eastAsia="Times New Roman" w:hAnsi="Georgia" w:cs="Times New Roman"/>
          <w:color w:val="1A171B"/>
          <w:sz w:val="27"/>
          <w:szCs w:val="27"/>
          <w:lang w:eastAsia="it-IT"/>
        </w:rPr>
        <w:t>(già piuttosto ridotte).</w:t>
      </w:r>
    </w:p>
    <w:p w14:paraId="0373DB87" w14:textId="77777777" w:rsidR="007C1796" w:rsidRPr="007C1796" w:rsidRDefault="007C1796" w:rsidP="007C1796">
      <w:pPr>
        <w:shd w:val="clear" w:color="auto" w:fill="F3E2D1"/>
        <w:spacing w:after="144" w:line="324" w:lineRule="atLeast"/>
        <w:rPr>
          <w:rFonts w:ascii="Georgia" w:eastAsia="Times New Roman" w:hAnsi="Georgia" w:cs="Times New Roman"/>
          <w:color w:val="1A171B"/>
          <w:sz w:val="27"/>
          <w:szCs w:val="27"/>
          <w:lang w:eastAsia="it-IT"/>
        </w:rPr>
      </w:pPr>
      <w:r w:rsidRPr="007C1796">
        <w:rPr>
          <w:rFonts w:ascii="Georgia" w:eastAsia="Times New Roman" w:hAnsi="Georgia" w:cs="Times New Roman"/>
          <w:b/>
          <w:bCs/>
          <w:color w:val="1A171B"/>
          <w:sz w:val="27"/>
          <w:szCs w:val="27"/>
          <w:lang w:eastAsia="it-IT"/>
        </w:rPr>
        <w:t>La decisione</w:t>
      </w:r>
      <w:r w:rsidRPr="007C1796">
        <w:rPr>
          <w:rFonts w:ascii="Georgia" w:eastAsia="Times New Roman" w:hAnsi="Georgia" w:cs="Times New Roman"/>
          <w:color w:val="1A171B"/>
          <w:sz w:val="27"/>
          <w:szCs w:val="27"/>
          <w:lang w:eastAsia="it-IT"/>
        </w:rPr>
        <w:br/>
        <w:t>Il Tribunale di Roma nella sentenza 17997 del 2020 ha ricordato che l'assemblea è l'organo condominiale depositario del potere decisionale. E dunque – con riferimento alla prima delibera impugnata – ha puntualizzato che l'assemblea </w:t>
      </w:r>
      <w:r w:rsidRPr="007C1796">
        <w:rPr>
          <w:rFonts w:ascii="Georgia" w:eastAsia="Times New Roman" w:hAnsi="Georgia" w:cs="Times New Roman"/>
          <w:b/>
          <w:bCs/>
          <w:color w:val="1A171B"/>
          <w:sz w:val="27"/>
          <w:szCs w:val="27"/>
          <w:lang w:eastAsia="it-IT"/>
        </w:rPr>
        <w:t>ha una competenza deliberativa generale che abbraccia tutto ciò che riguarda la gestione delle parti comuni </w:t>
      </w:r>
      <w:r w:rsidRPr="007C1796">
        <w:rPr>
          <w:rFonts w:ascii="Georgia" w:eastAsia="Times New Roman" w:hAnsi="Georgia" w:cs="Times New Roman"/>
          <w:color w:val="1A171B"/>
          <w:sz w:val="27"/>
          <w:szCs w:val="27"/>
          <w:lang w:eastAsia="it-IT"/>
        </w:rPr>
        <w:t>e dei servizi comuni, al di là delle indicazioni legislative che hanno solo carattere esemplificativo (Cassazione 21966 del 2017) e delle previsioni del regolamento di condominio, purché le decisioni assunte </w:t>
      </w:r>
      <w:hyperlink r:id="rId9" w:tgtFrame="_blank" w:history="1">
        <w:r w:rsidRPr="007C1796">
          <w:rPr>
            <w:rFonts w:ascii="Georgia" w:eastAsia="Times New Roman" w:hAnsi="Georgia" w:cs="Times New Roman"/>
            <w:color w:val="415F76"/>
            <w:sz w:val="27"/>
            <w:szCs w:val="27"/>
            <w:u w:val="single"/>
            <w:lang w:eastAsia="it-IT"/>
          </w:rPr>
          <w:t>non siano volte a perseguire finalità extra condominiali (Cassazione 5130 del 2007)</w:t>
        </w:r>
      </w:hyperlink>
      <w:r w:rsidRPr="007C1796">
        <w:rPr>
          <w:rFonts w:ascii="Georgia" w:eastAsia="Times New Roman" w:hAnsi="Georgia" w:cs="Times New Roman"/>
          <w:color w:val="1A171B"/>
          <w:sz w:val="27"/>
          <w:szCs w:val="27"/>
          <w:lang w:eastAsia="it-IT"/>
        </w:rPr>
        <w:t> o siano lesive dei diritti individuali.</w:t>
      </w:r>
    </w:p>
    <w:p w14:paraId="0EB98CF5" w14:textId="77777777" w:rsidR="007C1796" w:rsidRPr="007C1796" w:rsidRDefault="007C1796" w:rsidP="007C1796">
      <w:pPr>
        <w:shd w:val="clear" w:color="auto" w:fill="F3E2D1"/>
        <w:spacing w:after="144" w:line="324" w:lineRule="atLeast"/>
        <w:rPr>
          <w:rFonts w:ascii="Georgia" w:eastAsia="Times New Roman" w:hAnsi="Georgia" w:cs="Times New Roman"/>
          <w:color w:val="1A171B"/>
          <w:sz w:val="27"/>
          <w:szCs w:val="27"/>
          <w:lang w:eastAsia="it-IT"/>
        </w:rPr>
      </w:pPr>
      <w:r w:rsidRPr="007C1796">
        <w:rPr>
          <w:rFonts w:ascii="Georgia" w:eastAsia="Times New Roman" w:hAnsi="Georgia" w:cs="Times New Roman"/>
          <w:b/>
          <w:bCs/>
          <w:color w:val="1A171B"/>
          <w:sz w:val="27"/>
          <w:szCs w:val="27"/>
          <w:lang w:eastAsia="it-IT"/>
        </w:rPr>
        <w:t>Il consiglio di condominio</w:t>
      </w:r>
      <w:r w:rsidRPr="007C1796">
        <w:rPr>
          <w:rFonts w:ascii="Georgia" w:eastAsia="Times New Roman" w:hAnsi="Georgia" w:cs="Times New Roman"/>
          <w:color w:val="1A171B"/>
          <w:sz w:val="27"/>
          <w:szCs w:val="27"/>
          <w:lang w:eastAsia="it-IT"/>
        </w:rPr>
        <w:br/>
        <w:t>Può capitare che all'assemblea si affianchino nell'amministrazione altri organismi temporanei e di emanazione assembleare come il consiglio di condominio oppure una commissione lavori. Con particolare riferimento al consiglio di condominio ad esso sono attribuite funzioni esclusivamente consultive e di controllo, spettando il potere decisionale solo all'assemblea, </w:t>
      </w:r>
      <w:r w:rsidRPr="007C1796">
        <w:rPr>
          <w:rFonts w:ascii="Georgia" w:eastAsia="Times New Roman" w:hAnsi="Georgia" w:cs="Times New Roman"/>
          <w:b/>
          <w:bCs/>
          <w:color w:val="1A171B"/>
          <w:sz w:val="27"/>
          <w:szCs w:val="27"/>
          <w:lang w:eastAsia="it-IT"/>
        </w:rPr>
        <w:t>tenuta a riunirsi annualmente per deliberare </w:t>
      </w:r>
      <w:r w:rsidRPr="007C1796">
        <w:rPr>
          <w:rFonts w:ascii="Georgia" w:eastAsia="Times New Roman" w:hAnsi="Georgia" w:cs="Times New Roman"/>
          <w:color w:val="1A171B"/>
          <w:sz w:val="27"/>
          <w:szCs w:val="27"/>
          <w:lang w:eastAsia="it-IT"/>
        </w:rPr>
        <w:t>sulle materie previste dall'articolo 1135 del Codice Civile. Stando così le cose la determinazione qualitativa e quantitativa dell'oggetto delle opere di manutenzione straordinaria, (tra cui l'indicazione dello spessore del cappotto termico); </w:t>
      </w:r>
      <w:r w:rsidRPr="007C1796">
        <w:rPr>
          <w:rFonts w:ascii="Georgia" w:eastAsia="Times New Roman" w:hAnsi="Georgia" w:cs="Times New Roman"/>
          <w:b/>
          <w:bCs/>
          <w:color w:val="1A171B"/>
          <w:sz w:val="27"/>
          <w:szCs w:val="27"/>
          <w:lang w:eastAsia="it-IT"/>
        </w:rPr>
        <w:t>il potere di stabilire il valore finale dell'appalto</w:t>
      </w:r>
      <w:r w:rsidRPr="007C1796">
        <w:rPr>
          <w:rFonts w:ascii="Georgia" w:eastAsia="Times New Roman" w:hAnsi="Georgia" w:cs="Times New Roman"/>
          <w:color w:val="1A171B"/>
          <w:sz w:val="27"/>
          <w:szCs w:val="27"/>
          <w:lang w:eastAsia="it-IT"/>
        </w:rPr>
        <w:t> e la ripartizione delle relative spese, rientrano nel contenuto essenziale della deliberazione assembleare imposta dall'articolo 1135, comma uno, numero quattro, del Codice civile.</w:t>
      </w:r>
    </w:p>
    <w:p w14:paraId="7F614E58" w14:textId="77777777" w:rsidR="007C1796" w:rsidRPr="007C1796" w:rsidRDefault="007C1796" w:rsidP="007C1796">
      <w:pPr>
        <w:shd w:val="clear" w:color="auto" w:fill="F3E2D1"/>
        <w:spacing w:after="144" w:line="324" w:lineRule="atLeast"/>
        <w:rPr>
          <w:rFonts w:ascii="Georgia" w:eastAsia="Times New Roman" w:hAnsi="Georgia" w:cs="Times New Roman"/>
          <w:color w:val="1A171B"/>
          <w:sz w:val="27"/>
          <w:szCs w:val="27"/>
          <w:lang w:eastAsia="it-IT"/>
        </w:rPr>
      </w:pPr>
      <w:r w:rsidRPr="007C1796">
        <w:rPr>
          <w:rFonts w:ascii="Georgia" w:eastAsia="Times New Roman" w:hAnsi="Georgia" w:cs="Times New Roman"/>
          <w:color w:val="1A171B"/>
          <w:sz w:val="27"/>
          <w:szCs w:val="27"/>
          <w:lang w:eastAsia="it-IT"/>
        </w:rPr>
        <w:t>Poiché l'approvazione delle spese rappresenta una competenza esclusiva dell'assemblea, la delega alla commissione </w:t>
      </w:r>
      <w:r w:rsidRPr="007C1796">
        <w:rPr>
          <w:rFonts w:ascii="Georgia" w:eastAsia="Times New Roman" w:hAnsi="Georgia" w:cs="Times New Roman"/>
          <w:b/>
          <w:bCs/>
          <w:color w:val="1A171B"/>
          <w:sz w:val="27"/>
          <w:szCs w:val="27"/>
          <w:lang w:eastAsia="it-IT"/>
        </w:rPr>
        <w:t>comporta la nullità della delibera</w:t>
      </w:r>
      <w:r w:rsidRPr="007C1796">
        <w:rPr>
          <w:rFonts w:ascii="Georgia" w:eastAsia="Times New Roman" w:hAnsi="Georgia" w:cs="Times New Roman"/>
          <w:color w:val="1A171B"/>
          <w:sz w:val="27"/>
          <w:szCs w:val="27"/>
          <w:lang w:eastAsia="it-IT"/>
        </w:rPr>
        <w:t> per difetto assoluto di competenza. Secondo il Tribunale di Roma la delibera è anche contraria a norme inderogabili ed è lesiva dei diritti dei condòmini in quanto gli atti delegati alla commissione tecnica non rientrano tra gli atti istituzionali che possono essere impugnati direttamente (come le delibere assembleari). ù</w:t>
      </w:r>
    </w:p>
    <w:p w14:paraId="530780C6" w14:textId="77777777" w:rsidR="007C1796" w:rsidRPr="007C1796" w:rsidRDefault="007C1796" w:rsidP="007C1796">
      <w:pPr>
        <w:shd w:val="clear" w:color="auto" w:fill="F3E2D1"/>
        <w:spacing w:after="144" w:line="324" w:lineRule="atLeast"/>
        <w:rPr>
          <w:rFonts w:ascii="Georgia" w:eastAsia="Times New Roman" w:hAnsi="Georgia" w:cs="Times New Roman"/>
          <w:color w:val="1A171B"/>
          <w:sz w:val="27"/>
          <w:szCs w:val="27"/>
          <w:lang w:eastAsia="it-IT"/>
        </w:rPr>
      </w:pPr>
      <w:r w:rsidRPr="007C1796">
        <w:rPr>
          <w:rFonts w:ascii="Georgia" w:eastAsia="Times New Roman" w:hAnsi="Georgia" w:cs="Times New Roman"/>
          <w:b/>
          <w:bCs/>
          <w:color w:val="1A171B"/>
          <w:sz w:val="27"/>
          <w:szCs w:val="27"/>
          <w:lang w:eastAsia="it-IT"/>
        </w:rPr>
        <w:t>Cosa può fare un consiglio di condominio</w:t>
      </w:r>
      <w:r w:rsidRPr="007C1796">
        <w:rPr>
          <w:rFonts w:ascii="Georgia" w:eastAsia="Times New Roman" w:hAnsi="Georgia" w:cs="Times New Roman"/>
          <w:color w:val="1A171B"/>
          <w:sz w:val="27"/>
          <w:szCs w:val="27"/>
          <w:lang w:eastAsia="it-IT"/>
        </w:rPr>
        <w:br/>
        <w:t xml:space="preserve">È legittimo dunque che l'assemblea possa votare la nomina di un consiglio </w:t>
      </w:r>
      <w:r w:rsidRPr="007C1796">
        <w:rPr>
          <w:rFonts w:ascii="Georgia" w:eastAsia="Times New Roman" w:hAnsi="Georgia" w:cs="Times New Roman"/>
          <w:color w:val="1A171B"/>
          <w:sz w:val="27"/>
          <w:szCs w:val="27"/>
          <w:lang w:eastAsia="it-IT"/>
        </w:rPr>
        <w:lastRenderedPageBreak/>
        <w:t>ristretto di condòmini, con l'incarico di esaminare i preventivi di spesa per l'esecuzione di opere, ma le decisioni dei consiglieri </w:t>
      </w:r>
      <w:r w:rsidRPr="007C1796">
        <w:rPr>
          <w:rFonts w:ascii="Georgia" w:eastAsia="Times New Roman" w:hAnsi="Georgia" w:cs="Times New Roman"/>
          <w:b/>
          <w:bCs/>
          <w:color w:val="1A171B"/>
          <w:sz w:val="27"/>
          <w:szCs w:val="27"/>
          <w:lang w:eastAsia="it-IT"/>
        </w:rPr>
        <w:t>sono vincolanti per tutti i condòmini</w:t>
      </w:r>
      <w:r w:rsidRPr="007C1796">
        <w:rPr>
          <w:rFonts w:ascii="Georgia" w:eastAsia="Times New Roman" w:hAnsi="Georgia" w:cs="Times New Roman"/>
          <w:color w:val="1A171B"/>
          <w:sz w:val="27"/>
          <w:szCs w:val="27"/>
          <w:lang w:eastAsia="it-IT"/>
        </w:rPr>
        <w:t>, (compresi i dissenzienti), soltanto se poi vengano votate e approvate dall'assemblea con le maggioranze prescritte dalla legge.</w:t>
      </w:r>
    </w:p>
    <w:p w14:paraId="61E4210A" w14:textId="77777777" w:rsidR="007C1796" w:rsidRPr="007C1796" w:rsidRDefault="007C1796" w:rsidP="007C1796">
      <w:pPr>
        <w:shd w:val="clear" w:color="auto" w:fill="F3E2D1"/>
        <w:spacing w:after="144" w:line="324" w:lineRule="atLeast"/>
        <w:rPr>
          <w:rFonts w:ascii="Georgia" w:eastAsia="Times New Roman" w:hAnsi="Georgia" w:cs="Times New Roman"/>
          <w:color w:val="1A171B"/>
          <w:sz w:val="27"/>
          <w:szCs w:val="27"/>
          <w:lang w:eastAsia="it-IT"/>
        </w:rPr>
      </w:pPr>
      <w:r w:rsidRPr="007C1796">
        <w:rPr>
          <w:rFonts w:ascii="Georgia" w:eastAsia="Times New Roman" w:hAnsi="Georgia" w:cs="Times New Roman"/>
          <w:color w:val="1A171B"/>
          <w:sz w:val="27"/>
          <w:szCs w:val="27"/>
          <w:lang w:eastAsia="it-IT"/>
        </w:rPr>
        <w:t>Con riferimento alla seconda delibera impugnata - che ha approvato la realizzazione del cappotto termico con l'installazione di pannelli isolanti </w:t>
      </w:r>
      <w:r w:rsidRPr="007C1796">
        <w:rPr>
          <w:rFonts w:ascii="Georgia" w:eastAsia="Times New Roman" w:hAnsi="Georgia" w:cs="Times New Roman"/>
          <w:b/>
          <w:bCs/>
          <w:color w:val="1A171B"/>
          <w:sz w:val="27"/>
          <w:szCs w:val="27"/>
          <w:lang w:eastAsia="it-IT"/>
        </w:rPr>
        <w:t>con spessore variabile senza la specifica indicazione nel capitolato delle modifiche da eseguire</w:t>
      </w:r>
      <w:r w:rsidRPr="007C1796">
        <w:rPr>
          <w:rFonts w:ascii="Georgia" w:eastAsia="Times New Roman" w:hAnsi="Georgia" w:cs="Times New Roman"/>
          <w:color w:val="1A171B"/>
          <w:sz w:val="27"/>
          <w:szCs w:val="27"/>
          <w:lang w:eastAsia="it-IT"/>
        </w:rPr>
        <w:t> sui balconi di proprietà dei condòmini odierni attori - il Tribunale di Roma ha individuato una lesione del diritto di proprietà posto che le opere comportano una riduzione della superficie utile del piano calpestabile dei balconi. Tale violazione comporta la nullità anche di quest'ultima assemblea.</w:t>
      </w:r>
    </w:p>
    <w:p w14:paraId="27F260A5" w14:textId="77777777" w:rsidR="00F57547" w:rsidRPr="007C1796" w:rsidRDefault="00F57547" w:rsidP="007C1796"/>
    <w:sectPr w:rsidR="00F57547" w:rsidRPr="007C17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0A922" w14:textId="77777777" w:rsidR="006A7CE8" w:rsidRDefault="006A7CE8" w:rsidP="006A7CE8">
      <w:pPr>
        <w:spacing w:after="0" w:line="240" w:lineRule="auto"/>
      </w:pPr>
      <w:r>
        <w:separator/>
      </w:r>
    </w:p>
  </w:endnote>
  <w:endnote w:type="continuationSeparator" w:id="0">
    <w:p w14:paraId="3E1E58A6" w14:textId="77777777" w:rsidR="006A7CE8" w:rsidRDefault="006A7CE8" w:rsidP="006A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59CB0" w14:textId="77777777" w:rsidR="006A7CE8" w:rsidRDefault="006A7CE8" w:rsidP="006A7CE8">
      <w:pPr>
        <w:spacing w:after="0" w:line="240" w:lineRule="auto"/>
      </w:pPr>
      <w:r>
        <w:separator/>
      </w:r>
    </w:p>
  </w:footnote>
  <w:footnote w:type="continuationSeparator" w:id="0">
    <w:p w14:paraId="68E31845" w14:textId="77777777" w:rsidR="006A7CE8" w:rsidRDefault="006A7CE8" w:rsidP="006A7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64154"/>
    <w:multiLevelType w:val="multilevel"/>
    <w:tmpl w:val="CDA2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275"/>
    <w:rsid w:val="0000172A"/>
    <w:rsid w:val="00002E1D"/>
    <w:rsid w:val="00006B9D"/>
    <w:rsid w:val="000103A0"/>
    <w:rsid w:val="00016DB9"/>
    <w:rsid w:val="00026450"/>
    <w:rsid w:val="00030DBB"/>
    <w:rsid w:val="00031C7D"/>
    <w:rsid w:val="00040CE5"/>
    <w:rsid w:val="00043E20"/>
    <w:rsid w:val="0004456C"/>
    <w:rsid w:val="00054935"/>
    <w:rsid w:val="0006329F"/>
    <w:rsid w:val="0007484A"/>
    <w:rsid w:val="000862A9"/>
    <w:rsid w:val="0008682A"/>
    <w:rsid w:val="00092CD8"/>
    <w:rsid w:val="000946FB"/>
    <w:rsid w:val="000A5B1F"/>
    <w:rsid w:val="000B0C61"/>
    <w:rsid w:val="000C2492"/>
    <w:rsid w:val="000C6DAA"/>
    <w:rsid w:val="000D171C"/>
    <w:rsid w:val="000E01F0"/>
    <w:rsid w:val="000E1BC9"/>
    <w:rsid w:val="000F5D65"/>
    <w:rsid w:val="000F7F13"/>
    <w:rsid w:val="00101B3F"/>
    <w:rsid w:val="00125797"/>
    <w:rsid w:val="00134679"/>
    <w:rsid w:val="001453D5"/>
    <w:rsid w:val="00145D58"/>
    <w:rsid w:val="00147D7C"/>
    <w:rsid w:val="00165015"/>
    <w:rsid w:val="001708C6"/>
    <w:rsid w:val="00183494"/>
    <w:rsid w:val="0019027E"/>
    <w:rsid w:val="00195097"/>
    <w:rsid w:val="001A3E18"/>
    <w:rsid w:val="001B2529"/>
    <w:rsid w:val="001B3940"/>
    <w:rsid w:val="001E4CF7"/>
    <w:rsid w:val="001E73A2"/>
    <w:rsid w:val="001F0199"/>
    <w:rsid w:val="001F0606"/>
    <w:rsid w:val="001F14D2"/>
    <w:rsid w:val="001F62C7"/>
    <w:rsid w:val="00201736"/>
    <w:rsid w:val="00206DD4"/>
    <w:rsid w:val="00215E33"/>
    <w:rsid w:val="00216F4C"/>
    <w:rsid w:val="00233CEC"/>
    <w:rsid w:val="0023520B"/>
    <w:rsid w:val="00236126"/>
    <w:rsid w:val="002406A5"/>
    <w:rsid w:val="0026217C"/>
    <w:rsid w:val="0026394E"/>
    <w:rsid w:val="00267877"/>
    <w:rsid w:val="00272F07"/>
    <w:rsid w:val="00282013"/>
    <w:rsid w:val="00286B4C"/>
    <w:rsid w:val="00290D82"/>
    <w:rsid w:val="00293271"/>
    <w:rsid w:val="00295AA4"/>
    <w:rsid w:val="002A7DA5"/>
    <w:rsid w:val="002C0304"/>
    <w:rsid w:val="002C2859"/>
    <w:rsid w:val="002C37DA"/>
    <w:rsid w:val="002E1EE6"/>
    <w:rsid w:val="002E4CC9"/>
    <w:rsid w:val="002E533B"/>
    <w:rsid w:val="002E7B8A"/>
    <w:rsid w:val="002F52F8"/>
    <w:rsid w:val="00301D24"/>
    <w:rsid w:val="003103C4"/>
    <w:rsid w:val="00311E36"/>
    <w:rsid w:val="003147A8"/>
    <w:rsid w:val="00330F3D"/>
    <w:rsid w:val="00335298"/>
    <w:rsid w:val="00347D70"/>
    <w:rsid w:val="003703DE"/>
    <w:rsid w:val="00371B7F"/>
    <w:rsid w:val="00373FF8"/>
    <w:rsid w:val="0037748D"/>
    <w:rsid w:val="00383784"/>
    <w:rsid w:val="00385064"/>
    <w:rsid w:val="00387AFD"/>
    <w:rsid w:val="003A4EA5"/>
    <w:rsid w:val="003A7F1D"/>
    <w:rsid w:val="003B08A7"/>
    <w:rsid w:val="003B7A4C"/>
    <w:rsid w:val="003C0F6A"/>
    <w:rsid w:val="003D0675"/>
    <w:rsid w:val="003E373D"/>
    <w:rsid w:val="003F3460"/>
    <w:rsid w:val="003F4A6D"/>
    <w:rsid w:val="004053EE"/>
    <w:rsid w:val="004057A0"/>
    <w:rsid w:val="00430189"/>
    <w:rsid w:val="004454DC"/>
    <w:rsid w:val="004652F8"/>
    <w:rsid w:val="0046602C"/>
    <w:rsid w:val="004703CC"/>
    <w:rsid w:val="0047348E"/>
    <w:rsid w:val="0047601F"/>
    <w:rsid w:val="00496C52"/>
    <w:rsid w:val="004A1F75"/>
    <w:rsid w:val="004A3A8C"/>
    <w:rsid w:val="004A3B38"/>
    <w:rsid w:val="004B31F4"/>
    <w:rsid w:val="004B5778"/>
    <w:rsid w:val="004C1BE2"/>
    <w:rsid w:val="004C2C0C"/>
    <w:rsid w:val="004C57CD"/>
    <w:rsid w:val="004D0BF9"/>
    <w:rsid w:val="004F0D5E"/>
    <w:rsid w:val="004F3038"/>
    <w:rsid w:val="004F6AED"/>
    <w:rsid w:val="00512CAF"/>
    <w:rsid w:val="005139A5"/>
    <w:rsid w:val="005140AA"/>
    <w:rsid w:val="00530BE3"/>
    <w:rsid w:val="005339AD"/>
    <w:rsid w:val="00536316"/>
    <w:rsid w:val="005501FC"/>
    <w:rsid w:val="00550C78"/>
    <w:rsid w:val="00554077"/>
    <w:rsid w:val="005558A0"/>
    <w:rsid w:val="005802AB"/>
    <w:rsid w:val="00580387"/>
    <w:rsid w:val="005A6198"/>
    <w:rsid w:val="005B24D9"/>
    <w:rsid w:val="005C0A20"/>
    <w:rsid w:val="005C3927"/>
    <w:rsid w:val="005C5A9C"/>
    <w:rsid w:val="005D145F"/>
    <w:rsid w:val="005D38AA"/>
    <w:rsid w:val="005D6CBD"/>
    <w:rsid w:val="005D7C9F"/>
    <w:rsid w:val="005E38F3"/>
    <w:rsid w:val="005F7894"/>
    <w:rsid w:val="0060214F"/>
    <w:rsid w:val="0060220C"/>
    <w:rsid w:val="00602410"/>
    <w:rsid w:val="00602557"/>
    <w:rsid w:val="0062545E"/>
    <w:rsid w:val="00645ECF"/>
    <w:rsid w:val="00652E82"/>
    <w:rsid w:val="00652EE9"/>
    <w:rsid w:val="0065500B"/>
    <w:rsid w:val="0065728A"/>
    <w:rsid w:val="00663567"/>
    <w:rsid w:val="006649A3"/>
    <w:rsid w:val="00671BB4"/>
    <w:rsid w:val="00672271"/>
    <w:rsid w:val="006847B2"/>
    <w:rsid w:val="00686211"/>
    <w:rsid w:val="006A50A9"/>
    <w:rsid w:val="006A648C"/>
    <w:rsid w:val="006A7CE8"/>
    <w:rsid w:val="006B1B11"/>
    <w:rsid w:val="006C2059"/>
    <w:rsid w:val="006C44F6"/>
    <w:rsid w:val="006C4C9E"/>
    <w:rsid w:val="006D333F"/>
    <w:rsid w:val="006E00FB"/>
    <w:rsid w:val="006E2AD2"/>
    <w:rsid w:val="006E2E13"/>
    <w:rsid w:val="006E4E0B"/>
    <w:rsid w:val="007058A0"/>
    <w:rsid w:val="00720196"/>
    <w:rsid w:val="00726FE6"/>
    <w:rsid w:val="007277A4"/>
    <w:rsid w:val="0073201F"/>
    <w:rsid w:val="007330F4"/>
    <w:rsid w:val="007442F5"/>
    <w:rsid w:val="00760A1B"/>
    <w:rsid w:val="007633C1"/>
    <w:rsid w:val="00771E54"/>
    <w:rsid w:val="00784ABC"/>
    <w:rsid w:val="0078615D"/>
    <w:rsid w:val="007A4190"/>
    <w:rsid w:val="007C1796"/>
    <w:rsid w:val="007C1DAD"/>
    <w:rsid w:val="007C7443"/>
    <w:rsid w:val="007D0323"/>
    <w:rsid w:val="007D513C"/>
    <w:rsid w:val="007D6A31"/>
    <w:rsid w:val="007D7EA2"/>
    <w:rsid w:val="00822080"/>
    <w:rsid w:val="00824C2C"/>
    <w:rsid w:val="00826145"/>
    <w:rsid w:val="00831F7D"/>
    <w:rsid w:val="00834F8B"/>
    <w:rsid w:val="00844754"/>
    <w:rsid w:val="00845163"/>
    <w:rsid w:val="008516B0"/>
    <w:rsid w:val="0085276D"/>
    <w:rsid w:val="008528A8"/>
    <w:rsid w:val="00862871"/>
    <w:rsid w:val="00871BAC"/>
    <w:rsid w:val="008817C4"/>
    <w:rsid w:val="0088266C"/>
    <w:rsid w:val="00891E34"/>
    <w:rsid w:val="00893411"/>
    <w:rsid w:val="00893C37"/>
    <w:rsid w:val="0089537C"/>
    <w:rsid w:val="00897F52"/>
    <w:rsid w:val="008A396C"/>
    <w:rsid w:val="008D05F6"/>
    <w:rsid w:val="008D6512"/>
    <w:rsid w:val="008E26D8"/>
    <w:rsid w:val="008F0C42"/>
    <w:rsid w:val="008F4ABC"/>
    <w:rsid w:val="00925841"/>
    <w:rsid w:val="0093201D"/>
    <w:rsid w:val="00935B9C"/>
    <w:rsid w:val="0095113B"/>
    <w:rsid w:val="00956A7D"/>
    <w:rsid w:val="009656B4"/>
    <w:rsid w:val="009907D3"/>
    <w:rsid w:val="00994A1E"/>
    <w:rsid w:val="009958D4"/>
    <w:rsid w:val="009A542C"/>
    <w:rsid w:val="009B0F51"/>
    <w:rsid w:val="009E0A13"/>
    <w:rsid w:val="009E0AA2"/>
    <w:rsid w:val="009E260D"/>
    <w:rsid w:val="009E45C5"/>
    <w:rsid w:val="009F69B3"/>
    <w:rsid w:val="00A10D1F"/>
    <w:rsid w:val="00A219F2"/>
    <w:rsid w:val="00A224F5"/>
    <w:rsid w:val="00A23CC9"/>
    <w:rsid w:val="00A306C5"/>
    <w:rsid w:val="00A34817"/>
    <w:rsid w:val="00A357FA"/>
    <w:rsid w:val="00A37C80"/>
    <w:rsid w:val="00A416A0"/>
    <w:rsid w:val="00A45F0B"/>
    <w:rsid w:val="00A47AD5"/>
    <w:rsid w:val="00A72E02"/>
    <w:rsid w:val="00A84D4C"/>
    <w:rsid w:val="00A904EA"/>
    <w:rsid w:val="00A9461A"/>
    <w:rsid w:val="00AA4BBC"/>
    <w:rsid w:val="00AE1300"/>
    <w:rsid w:val="00AF04F2"/>
    <w:rsid w:val="00AF60E8"/>
    <w:rsid w:val="00B103C4"/>
    <w:rsid w:val="00B109EE"/>
    <w:rsid w:val="00B2115E"/>
    <w:rsid w:val="00B425C0"/>
    <w:rsid w:val="00B42A30"/>
    <w:rsid w:val="00B44E1A"/>
    <w:rsid w:val="00B47F36"/>
    <w:rsid w:val="00B52A47"/>
    <w:rsid w:val="00B673DB"/>
    <w:rsid w:val="00B727C0"/>
    <w:rsid w:val="00B805D6"/>
    <w:rsid w:val="00B807CC"/>
    <w:rsid w:val="00B8099B"/>
    <w:rsid w:val="00B827B5"/>
    <w:rsid w:val="00B96B77"/>
    <w:rsid w:val="00BA4632"/>
    <w:rsid w:val="00BA50B4"/>
    <w:rsid w:val="00BA6260"/>
    <w:rsid w:val="00BB5223"/>
    <w:rsid w:val="00BB7969"/>
    <w:rsid w:val="00BC11C5"/>
    <w:rsid w:val="00BD1788"/>
    <w:rsid w:val="00BD29EF"/>
    <w:rsid w:val="00BD593E"/>
    <w:rsid w:val="00BF64BC"/>
    <w:rsid w:val="00BF65A8"/>
    <w:rsid w:val="00C02448"/>
    <w:rsid w:val="00C13939"/>
    <w:rsid w:val="00C22101"/>
    <w:rsid w:val="00C2765F"/>
    <w:rsid w:val="00C27C7A"/>
    <w:rsid w:val="00C3418C"/>
    <w:rsid w:val="00C40AD0"/>
    <w:rsid w:val="00C473A2"/>
    <w:rsid w:val="00C47C74"/>
    <w:rsid w:val="00C53FBD"/>
    <w:rsid w:val="00C61E52"/>
    <w:rsid w:val="00C73284"/>
    <w:rsid w:val="00C76260"/>
    <w:rsid w:val="00C776F9"/>
    <w:rsid w:val="00C92478"/>
    <w:rsid w:val="00C9637E"/>
    <w:rsid w:val="00CA043B"/>
    <w:rsid w:val="00CA0D99"/>
    <w:rsid w:val="00CA0FF6"/>
    <w:rsid w:val="00CA1775"/>
    <w:rsid w:val="00CC4590"/>
    <w:rsid w:val="00CC49E2"/>
    <w:rsid w:val="00CD0014"/>
    <w:rsid w:val="00CD503F"/>
    <w:rsid w:val="00CD6E8E"/>
    <w:rsid w:val="00CE638E"/>
    <w:rsid w:val="00CF1FF4"/>
    <w:rsid w:val="00CF47A3"/>
    <w:rsid w:val="00CF502A"/>
    <w:rsid w:val="00D006E1"/>
    <w:rsid w:val="00D132A8"/>
    <w:rsid w:val="00D3191A"/>
    <w:rsid w:val="00D504A2"/>
    <w:rsid w:val="00D51EAC"/>
    <w:rsid w:val="00D60B04"/>
    <w:rsid w:val="00D627E9"/>
    <w:rsid w:val="00D6379D"/>
    <w:rsid w:val="00D71345"/>
    <w:rsid w:val="00D82963"/>
    <w:rsid w:val="00D832D7"/>
    <w:rsid w:val="00D86130"/>
    <w:rsid w:val="00D92B8C"/>
    <w:rsid w:val="00DC7AAC"/>
    <w:rsid w:val="00DC7CDA"/>
    <w:rsid w:val="00DE3975"/>
    <w:rsid w:val="00DE40BC"/>
    <w:rsid w:val="00DF285F"/>
    <w:rsid w:val="00DF5280"/>
    <w:rsid w:val="00DF7FD5"/>
    <w:rsid w:val="00E07C26"/>
    <w:rsid w:val="00E109E6"/>
    <w:rsid w:val="00E14D87"/>
    <w:rsid w:val="00E16BD4"/>
    <w:rsid w:val="00E2621B"/>
    <w:rsid w:val="00E32CB1"/>
    <w:rsid w:val="00E53366"/>
    <w:rsid w:val="00E53F7E"/>
    <w:rsid w:val="00E658F1"/>
    <w:rsid w:val="00E71212"/>
    <w:rsid w:val="00E83540"/>
    <w:rsid w:val="00E8460B"/>
    <w:rsid w:val="00E96D00"/>
    <w:rsid w:val="00EA13C9"/>
    <w:rsid w:val="00EB1DA7"/>
    <w:rsid w:val="00EB631D"/>
    <w:rsid w:val="00EC246B"/>
    <w:rsid w:val="00EC2678"/>
    <w:rsid w:val="00EC29B5"/>
    <w:rsid w:val="00EC2A89"/>
    <w:rsid w:val="00EC5D79"/>
    <w:rsid w:val="00EC5F52"/>
    <w:rsid w:val="00EE5053"/>
    <w:rsid w:val="00EF16DA"/>
    <w:rsid w:val="00EF1ECC"/>
    <w:rsid w:val="00F03260"/>
    <w:rsid w:val="00F21073"/>
    <w:rsid w:val="00F33039"/>
    <w:rsid w:val="00F33F49"/>
    <w:rsid w:val="00F363BC"/>
    <w:rsid w:val="00F43ED8"/>
    <w:rsid w:val="00F57547"/>
    <w:rsid w:val="00F674B9"/>
    <w:rsid w:val="00FB018C"/>
    <w:rsid w:val="00FB431A"/>
    <w:rsid w:val="00FB6DFA"/>
    <w:rsid w:val="00FC0F72"/>
    <w:rsid w:val="00FC1AB7"/>
    <w:rsid w:val="00FC6C97"/>
    <w:rsid w:val="00FC7899"/>
    <w:rsid w:val="00FE51D6"/>
    <w:rsid w:val="00FF1686"/>
    <w:rsid w:val="00FF2EC3"/>
    <w:rsid w:val="00FF4275"/>
    <w:rsid w:val="00FF6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E3F7"/>
  <w15:chartTrackingRefBased/>
  <w15:docId w15:val="{72681F8A-5117-4B11-8956-DFB6B932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7A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7AD5"/>
    <w:rPr>
      <w:rFonts w:ascii="Segoe UI" w:hAnsi="Segoe UI" w:cs="Segoe UI"/>
      <w:sz w:val="18"/>
      <w:szCs w:val="18"/>
    </w:rPr>
  </w:style>
  <w:style w:type="paragraph" w:styleId="NormaleWeb">
    <w:name w:val="Normal (Web)"/>
    <w:basedOn w:val="Normale"/>
    <w:uiPriority w:val="99"/>
    <w:unhideWhenUsed/>
    <w:rsid w:val="00002E1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ent-intestazione">
    <w:name w:val="sent-intestazione"/>
    <w:basedOn w:val="Carpredefinitoparagrafo"/>
    <w:rsid w:val="00002E1D"/>
  </w:style>
  <w:style w:type="character" w:customStyle="1" w:styleId="ng-binding">
    <w:name w:val="ng-binding"/>
    <w:basedOn w:val="Carpredefinitoparagrafo"/>
    <w:rsid w:val="00002E1D"/>
  </w:style>
  <w:style w:type="character" w:styleId="Collegamentoipertestuale">
    <w:name w:val="Hyperlink"/>
    <w:basedOn w:val="Carpredefinitoparagrafo"/>
    <w:uiPriority w:val="99"/>
    <w:semiHidden/>
    <w:unhideWhenUsed/>
    <w:rsid w:val="00002E1D"/>
    <w:rPr>
      <w:color w:val="0000FF"/>
      <w:u w:val="single"/>
    </w:rPr>
  </w:style>
  <w:style w:type="paragraph" w:customStyle="1" w:styleId="box-item">
    <w:name w:val="box-item"/>
    <w:basedOn w:val="Normale"/>
    <w:rsid w:val="00002E1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j-para-r1">
    <w:name w:val="dj-para-r1"/>
    <w:basedOn w:val="Normale"/>
    <w:rsid w:val="00D832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j-para-r2">
    <w:name w:val="dj-para-r2"/>
    <w:basedOn w:val="Normale"/>
    <w:rsid w:val="00D832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j-grassetto">
    <w:name w:val="dj-grassetto"/>
    <w:basedOn w:val="Carpredefinitoparagrafo"/>
    <w:rsid w:val="005139A5"/>
  </w:style>
  <w:style w:type="paragraph" w:styleId="Intestazione">
    <w:name w:val="header"/>
    <w:basedOn w:val="Normale"/>
    <w:link w:val="IntestazioneCarattere"/>
    <w:uiPriority w:val="99"/>
    <w:unhideWhenUsed/>
    <w:rsid w:val="006A7C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7CE8"/>
  </w:style>
  <w:style w:type="paragraph" w:styleId="Pidipagina">
    <w:name w:val="footer"/>
    <w:basedOn w:val="Normale"/>
    <w:link w:val="PidipaginaCarattere"/>
    <w:uiPriority w:val="99"/>
    <w:unhideWhenUsed/>
    <w:rsid w:val="006A7C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21460">
      <w:bodyDiv w:val="1"/>
      <w:marLeft w:val="0"/>
      <w:marRight w:val="0"/>
      <w:marTop w:val="0"/>
      <w:marBottom w:val="0"/>
      <w:divBdr>
        <w:top w:val="none" w:sz="0" w:space="0" w:color="auto"/>
        <w:left w:val="none" w:sz="0" w:space="0" w:color="auto"/>
        <w:bottom w:val="none" w:sz="0" w:space="0" w:color="auto"/>
        <w:right w:val="none" w:sz="0" w:space="0" w:color="auto"/>
      </w:divBdr>
      <w:divsChild>
        <w:div w:id="713969319">
          <w:marLeft w:val="0"/>
          <w:marRight w:val="0"/>
          <w:marTop w:val="100"/>
          <w:marBottom w:val="100"/>
          <w:divBdr>
            <w:top w:val="none" w:sz="0" w:space="0" w:color="auto"/>
            <w:left w:val="none" w:sz="0" w:space="0" w:color="auto"/>
            <w:bottom w:val="none" w:sz="0" w:space="0" w:color="auto"/>
            <w:right w:val="none" w:sz="0" w:space="0" w:color="auto"/>
          </w:divBdr>
          <w:divsChild>
            <w:div w:id="990250275">
              <w:marLeft w:val="0"/>
              <w:marRight w:val="0"/>
              <w:marTop w:val="100"/>
              <w:marBottom w:val="100"/>
              <w:divBdr>
                <w:top w:val="none" w:sz="0" w:space="0" w:color="auto"/>
                <w:left w:val="none" w:sz="0" w:space="0" w:color="auto"/>
                <w:bottom w:val="none" w:sz="0" w:space="0" w:color="auto"/>
                <w:right w:val="none" w:sz="0" w:space="0" w:color="auto"/>
              </w:divBdr>
              <w:divsChild>
                <w:div w:id="1714649144">
                  <w:marLeft w:val="0"/>
                  <w:marRight w:val="0"/>
                  <w:marTop w:val="0"/>
                  <w:marBottom w:val="0"/>
                  <w:divBdr>
                    <w:top w:val="none" w:sz="0" w:space="0" w:color="auto"/>
                    <w:left w:val="none" w:sz="0" w:space="0" w:color="auto"/>
                    <w:bottom w:val="none" w:sz="0" w:space="0" w:color="auto"/>
                    <w:right w:val="none" w:sz="0" w:space="0" w:color="auto"/>
                  </w:divBdr>
                  <w:divsChild>
                    <w:div w:id="1405301880">
                      <w:marLeft w:val="0"/>
                      <w:marRight w:val="0"/>
                      <w:marTop w:val="0"/>
                      <w:marBottom w:val="0"/>
                      <w:divBdr>
                        <w:top w:val="none" w:sz="0" w:space="0" w:color="auto"/>
                        <w:left w:val="none" w:sz="0" w:space="0" w:color="auto"/>
                        <w:bottom w:val="none" w:sz="0" w:space="0" w:color="auto"/>
                        <w:right w:val="none" w:sz="0" w:space="0" w:color="auto"/>
                      </w:divBdr>
                      <w:divsChild>
                        <w:div w:id="1195340290">
                          <w:marLeft w:val="0"/>
                          <w:marRight w:val="0"/>
                          <w:marTop w:val="0"/>
                          <w:marBottom w:val="0"/>
                          <w:divBdr>
                            <w:top w:val="none" w:sz="0" w:space="0" w:color="auto"/>
                            <w:left w:val="none" w:sz="0" w:space="0" w:color="auto"/>
                            <w:bottom w:val="none" w:sz="0" w:space="0" w:color="auto"/>
                            <w:right w:val="none" w:sz="0" w:space="0" w:color="auto"/>
                          </w:divBdr>
                          <w:divsChild>
                            <w:div w:id="758329726">
                              <w:marLeft w:val="0"/>
                              <w:marRight w:val="0"/>
                              <w:marTop w:val="0"/>
                              <w:marBottom w:val="0"/>
                              <w:divBdr>
                                <w:top w:val="none" w:sz="0" w:space="0" w:color="auto"/>
                                <w:left w:val="none" w:sz="0" w:space="0" w:color="auto"/>
                                <w:bottom w:val="none" w:sz="0" w:space="0" w:color="auto"/>
                                <w:right w:val="none" w:sz="0" w:space="0" w:color="auto"/>
                              </w:divBdr>
                              <w:divsChild>
                                <w:div w:id="521406746">
                                  <w:marLeft w:val="0"/>
                                  <w:marRight w:val="0"/>
                                  <w:marTop w:val="0"/>
                                  <w:marBottom w:val="0"/>
                                  <w:divBdr>
                                    <w:top w:val="none" w:sz="0" w:space="0" w:color="auto"/>
                                    <w:left w:val="none" w:sz="0" w:space="0" w:color="auto"/>
                                    <w:bottom w:val="none" w:sz="0" w:space="0" w:color="auto"/>
                                    <w:right w:val="none" w:sz="0" w:space="0" w:color="auto"/>
                                  </w:divBdr>
                                  <w:divsChild>
                                    <w:div w:id="431630937">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093549805">
                              <w:marLeft w:val="0"/>
                              <w:marRight w:val="0"/>
                              <w:marTop w:val="0"/>
                              <w:marBottom w:val="0"/>
                              <w:divBdr>
                                <w:top w:val="none" w:sz="0" w:space="0" w:color="auto"/>
                                <w:left w:val="none" w:sz="0" w:space="0" w:color="auto"/>
                                <w:bottom w:val="none" w:sz="0" w:space="0" w:color="auto"/>
                                <w:right w:val="none" w:sz="0" w:space="0" w:color="auto"/>
                              </w:divBdr>
                              <w:divsChild>
                                <w:div w:id="1991325064">
                                  <w:marLeft w:val="-315"/>
                                  <w:marRight w:val="-330"/>
                                  <w:marTop w:val="0"/>
                                  <w:marBottom w:val="0"/>
                                  <w:divBdr>
                                    <w:top w:val="none" w:sz="0" w:space="0" w:color="auto"/>
                                    <w:left w:val="none" w:sz="0" w:space="0" w:color="auto"/>
                                    <w:bottom w:val="none" w:sz="0" w:space="0" w:color="auto"/>
                                    <w:right w:val="none" w:sz="0" w:space="0" w:color="auto"/>
                                  </w:divBdr>
                                  <w:divsChild>
                                    <w:div w:id="1661498950">
                                      <w:marLeft w:val="0"/>
                                      <w:marRight w:val="0"/>
                                      <w:marTop w:val="0"/>
                                      <w:marBottom w:val="0"/>
                                      <w:divBdr>
                                        <w:top w:val="none" w:sz="0" w:space="0" w:color="auto"/>
                                        <w:left w:val="none" w:sz="0" w:space="0" w:color="auto"/>
                                        <w:bottom w:val="none" w:sz="0" w:space="0" w:color="auto"/>
                                        <w:right w:val="none" w:sz="0" w:space="0" w:color="auto"/>
                                      </w:divBdr>
                                      <w:divsChild>
                                        <w:div w:id="1488668222">
                                          <w:marLeft w:val="0"/>
                                          <w:marRight w:val="0"/>
                                          <w:marTop w:val="0"/>
                                          <w:marBottom w:val="0"/>
                                          <w:divBdr>
                                            <w:top w:val="none" w:sz="0" w:space="0" w:color="auto"/>
                                            <w:left w:val="none" w:sz="0" w:space="0" w:color="auto"/>
                                            <w:bottom w:val="none" w:sz="0" w:space="0" w:color="auto"/>
                                            <w:right w:val="none" w:sz="0" w:space="0" w:color="auto"/>
                                          </w:divBdr>
                                          <w:divsChild>
                                            <w:div w:id="157815246">
                                              <w:marLeft w:val="0"/>
                                              <w:marRight w:val="0"/>
                                              <w:marTop w:val="0"/>
                                              <w:marBottom w:val="0"/>
                                              <w:divBdr>
                                                <w:top w:val="none" w:sz="0" w:space="0" w:color="auto"/>
                                                <w:left w:val="none" w:sz="0" w:space="0" w:color="auto"/>
                                                <w:bottom w:val="none" w:sz="0" w:space="0" w:color="auto"/>
                                                <w:right w:val="none" w:sz="0" w:space="0" w:color="auto"/>
                                              </w:divBdr>
                                            </w:div>
                                            <w:div w:id="925721906">
                                              <w:marLeft w:val="0"/>
                                              <w:marRight w:val="0"/>
                                              <w:marTop w:val="0"/>
                                              <w:marBottom w:val="0"/>
                                              <w:divBdr>
                                                <w:top w:val="none" w:sz="0" w:space="0" w:color="auto"/>
                                                <w:left w:val="none" w:sz="0" w:space="0" w:color="auto"/>
                                                <w:bottom w:val="none" w:sz="0" w:space="0" w:color="auto"/>
                                                <w:right w:val="none" w:sz="0" w:space="0" w:color="auto"/>
                                              </w:divBdr>
                                              <w:divsChild>
                                                <w:div w:id="4024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9376">
                                      <w:marLeft w:val="0"/>
                                      <w:marRight w:val="0"/>
                                      <w:marTop w:val="0"/>
                                      <w:marBottom w:val="0"/>
                                      <w:divBdr>
                                        <w:top w:val="none" w:sz="0" w:space="0" w:color="auto"/>
                                        <w:left w:val="none" w:sz="0" w:space="0" w:color="auto"/>
                                        <w:bottom w:val="none" w:sz="0" w:space="0" w:color="auto"/>
                                        <w:right w:val="none" w:sz="0" w:space="0" w:color="auto"/>
                                      </w:divBdr>
                                      <w:divsChild>
                                        <w:div w:id="169948346">
                                          <w:marLeft w:val="0"/>
                                          <w:marRight w:val="0"/>
                                          <w:marTop w:val="0"/>
                                          <w:marBottom w:val="0"/>
                                          <w:divBdr>
                                            <w:top w:val="none" w:sz="0" w:space="0" w:color="auto"/>
                                            <w:left w:val="none" w:sz="0" w:space="0" w:color="auto"/>
                                            <w:bottom w:val="none" w:sz="0" w:space="0" w:color="auto"/>
                                            <w:right w:val="none" w:sz="0" w:space="0" w:color="auto"/>
                                          </w:divBdr>
                                          <w:divsChild>
                                            <w:div w:id="368455682">
                                              <w:marLeft w:val="0"/>
                                              <w:marRight w:val="0"/>
                                              <w:marTop w:val="0"/>
                                              <w:marBottom w:val="0"/>
                                              <w:divBdr>
                                                <w:top w:val="none" w:sz="0" w:space="0" w:color="auto"/>
                                                <w:left w:val="none" w:sz="0" w:space="0" w:color="auto"/>
                                                <w:bottom w:val="none" w:sz="0" w:space="0" w:color="auto"/>
                                                <w:right w:val="none" w:sz="0" w:space="0" w:color="auto"/>
                                              </w:divBdr>
                                              <w:divsChild>
                                                <w:div w:id="271592645">
                                                  <w:marLeft w:val="0"/>
                                                  <w:marRight w:val="0"/>
                                                  <w:marTop w:val="0"/>
                                                  <w:marBottom w:val="0"/>
                                                  <w:divBdr>
                                                    <w:top w:val="none" w:sz="0" w:space="0" w:color="auto"/>
                                                    <w:left w:val="none" w:sz="0" w:space="0" w:color="auto"/>
                                                    <w:bottom w:val="none" w:sz="0" w:space="0" w:color="auto"/>
                                                    <w:right w:val="none" w:sz="0" w:space="0" w:color="auto"/>
                                                  </w:divBdr>
                                                  <w:divsChild>
                                                    <w:div w:id="1154685964">
                                                      <w:marLeft w:val="0"/>
                                                      <w:marRight w:val="0"/>
                                                      <w:marTop w:val="600"/>
                                                      <w:marBottom w:val="300"/>
                                                      <w:divBdr>
                                                        <w:top w:val="none" w:sz="0" w:space="0" w:color="auto"/>
                                                        <w:left w:val="none" w:sz="0" w:space="0" w:color="auto"/>
                                                        <w:bottom w:val="none" w:sz="0" w:space="0" w:color="auto"/>
                                                        <w:right w:val="none" w:sz="0" w:space="0" w:color="auto"/>
                                                      </w:divBdr>
                                                    </w:div>
                                                  </w:divsChild>
                                                </w:div>
                                                <w:div w:id="1625841462">
                                                  <w:marLeft w:val="0"/>
                                                  <w:marRight w:val="0"/>
                                                  <w:marTop w:val="0"/>
                                                  <w:marBottom w:val="0"/>
                                                  <w:divBdr>
                                                    <w:top w:val="none" w:sz="0" w:space="0" w:color="auto"/>
                                                    <w:left w:val="none" w:sz="0" w:space="0" w:color="auto"/>
                                                    <w:bottom w:val="none" w:sz="0" w:space="0" w:color="auto"/>
                                                    <w:right w:val="none" w:sz="0" w:space="0" w:color="auto"/>
                                                  </w:divBdr>
                                                  <w:divsChild>
                                                    <w:div w:id="2107269710">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017315605">
                                              <w:marLeft w:val="0"/>
                                              <w:marRight w:val="0"/>
                                              <w:marTop w:val="0"/>
                                              <w:marBottom w:val="0"/>
                                              <w:divBdr>
                                                <w:top w:val="none" w:sz="0" w:space="0" w:color="auto"/>
                                                <w:left w:val="none" w:sz="0" w:space="0" w:color="auto"/>
                                                <w:bottom w:val="none" w:sz="0" w:space="0" w:color="auto"/>
                                                <w:right w:val="none" w:sz="0" w:space="0" w:color="auto"/>
                                              </w:divBdr>
                                              <w:divsChild>
                                                <w:div w:id="1871869541">
                                                  <w:marLeft w:val="0"/>
                                                  <w:marRight w:val="0"/>
                                                  <w:marTop w:val="0"/>
                                                  <w:marBottom w:val="300"/>
                                                  <w:divBdr>
                                                    <w:top w:val="none" w:sz="0" w:space="0" w:color="auto"/>
                                                    <w:left w:val="none" w:sz="0" w:space="0" w:color="auto"/>
                                                    <w:bottom w:val="none" w:sz="0" w:space="0" w:color="auto"/>
                                                    <w:right w:val="none" w:sz="0" w:space="0" w:color="auto"/>
                                                  </w:divBdr>
                                                  <w:divsChild>
                                                    <w:div w:id="1182092264">
                                                      <w:marLeft w:val="0"/>
                                                      <w:marRight w:val="0"/>
                                                      <w:marTop w:val="0"/>
                                                      <w:marBottom w:val="0"/>
                                                      <w:divBdr>
                                                        <w:top w:val="none" w:sz="0" w:space="0" w:color="auto"/>
                                                        <w:left w:val="none" w:sz="0" w:space="0" w:color="auto"/>
                                                        <w:bottom w:val="none" w:sz="0" w:space="0" w:color="auto"/>
                                                        <w:right w:val="none" w:sz="0" w:space="0" w:color="auto"/>
                                                      </w:divBdr>
                                                      <w:divsChild>
                                                        <w:div w:id="1113934758">
                                                          <w:marLeft w:val="0"/>
                                                          <w:marRight w:val="0"/>
                                                          <w:marTop w:val="0"/>
                                                          <w:marBottom w:val="0"/>
                                                          <w:divBdr>
                                                            <w:top w:val="none" w:sz="0" w:space="0" w:color="auto"/>
                                                            <w:left w:val="none" w:sz="0" w:space="0" w:color="auto"/>
                                                            <w:bottom w:val="none" w:sz="0" w:space="0" w:color="auto"/>
                                                            <w:right w:val="none" w:sz="0" w:space="0" w:color="auto"/>
                                                          </w:divBdr>
                                                        </w:div>
                                                      </w:divsChild>
                                                    </w:div>
                                                    <w:div w:id="1442263186">
                                                      <w:marLeft w:val="0"/>
                                                      <w:marRight w:val="0"/>
                                                      <w:marTop w:val="0"/>
                                                      <w:marBottom w:val="0"/>
                                                      <w:divBdr>
                                                        <w:top w:val="none" w:sz="0" w:space="0" w:color="auto"/>
                                                        <w:left w:val="none" w:sz="0" w:space="0" w:color="auto"/>
                                                        <w:bottom w:val="none" w:sz="0" w:space="0" w:color="auto"/>
                                                        <w:right w:val="none" w:sz="0" w:space="0" w:color="auto"/>
                                                      </w:divBdr>
                                                      <w:divsChild>
                                                        <w:div w:id="5758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3773">
                                          <w:marLeft w:val="0"/>
                                          <w:marRight w:val="0"/>
                                          <w:marTop w:val="0"/>
                                          <w:marBottom w:val="0"/>
                                          <w:divBdr>
                                            <w:top w:val="none" w:sz="0" w:space="0" w:color="auto"/>
                                            <w:left w:val="none" w:sz="0" w:space="0" w:color="auto"/>
                                            <w:bottom w:val="none" w:sz="0" w:space="0" w:color="auto"/>
                                            <w:right w:val="none" w:sz="0" w:space="0" w:color="auto"/>
                                          </w:divBdr>
                                          <w:divsChild>
                                            <w:div w:id="121118142">
                                              <w:marLeft w:val="-315"/>
                                              <w:marRight w:val="-330"/>
                                              <w:marTop w:val="300"/>
                                              <w:marBottom w:val="0"/>
                                              <w:divBdr>
                                                <w:top w:val="none" w:sz="0" w:space="0" w:color="auto"/>
                                                <w:left w:val="none" w:sz="0" w:space="0" w:color="auto"/>
                                                <w:bottom w:val="none" w:sz="0" w:space="0" w:color="auto"/>
                                                <w:right w:val="none" w:sz="0" w:space="0" w:color="auto"/>
                                              </w:divBdr>
                                              <w:divsChild>
                                                <w:div w:id="1322658762">
                                                  <w:marLeft w:val="0"/>
                                                  <w:marRight w:val="0"/>
                                                  <w:marTop w:val="0"/>
                                                  <w:marBottom w:val="0"/>
                                                  <w:divBdr>
                                                    <w:top w:val="none" w:sz="0" w:space="0" w:color="auto"/>
                                                    <w:left w:val="none" w:sz="0" w:space="0" w:color="auto"/>
                                                    <w:bottom w:val="none" w:sz="0" w:space="0" w:color="auto"/>
                                                    <w:right w:val="none" w:sz="0" w:space="0" w:color="auto"/>
                                                  </w:divBdr>
                                                </w:div>
                                              </w:divsChild>
                                            </w:div>
                                            <w:div w:id="1803881907">
                                              <w:marLeft w:val="-315"/>
                                              <w:marRight w:val="-330"/>
                                              <w:marTop w:val="0"/>
                                              <w:marBottom w:val="0"/>
                                              <w:divBdr>
                                                <w:top w:val="none" w:sz="0" w:space="0" w:color="auto"/>
                                                <w:left w:val="none" w:sz="0" w:space="0" w:color="auto"/>
                                                <w:bottom w:val="none" w:sz="0" w:space="0" w:color="auto"/>
                                                <w:right w:val="none" w:sz="0" w:space="0" w:color="auto"/>
                                              </w:divBdr>
                                              <w:divsChild>
                                                <w:div w:id="1995377621">
                                                  <w:marLeft w:val="0"/>
                                                  <w:marRight w:val="0"/>
                                                  <w:marTop w:val="0"/>
                                                  <w:marBottom w:val="0"/>
                                                  <w:divBdr>
                                                    <w:top w:val="none" w:sz="0" w:space="0" w:color="auto"/>
                                                    <w:left w:val="none" w:sz="0" w:space="0" w:color="auto"/>
                                                    <w:bottom w:val="none" w:sz="0" w:space="0" w:color="auto"/>
                                                    <w:right w:val="none" w:sz="0" w:space="0" w:color="auto"/>
                                                  </w:divBdr>
                                                  <w:divsChild>
                                                    <w:div w:id="1827278445">
                                                      <w:marLeft w:val="0"/>
                                                      <w:marRight w:val="0"/>
                                                      <w:marTop w:val="0"/>
                                                      <w:marBottom w:val="1050"/>
                                                      <w:divBdr>
                                                        <w:top w:val="none" w:sz="0" w:space="0" w:color="auto"/>
                                                        <w:left w:val="none" w:sz="0" w:space="0" w:color="auto"/>
                                                        <w:bottom w:val="none" w:sz="0" w:space="0" w:color="auto"/>
                                                        <w:right w:val="none" w:sz="0" w:space="0" w:color="auto"/>
                                                      </w:divBdr>
                                                      <w:divsChild>
                                                        <w:div w:id="804587890">
                                                          <w:marLeft w:val="0"/>
                                                          <w:marRight w:val="0"/>
                                                          <w:marTop w:val="0"/>
                                                          <w:marBottom w:val="300"/>
                                                          <w:divBdr>
                                                            <w:top w:val="none" w:sz="0" w:space="0" w:color="auto"/>
                                                            <w:left w:val="none" w:sz="0" w:space="0" w:color="auto"/>
                                                            <w:bottom w:val="none" w:sz="0" w:space="0" w:color="auto"/>
                                                            <w:right w:val="none" w:sz="0" w:space="0" w:color="auto"/>
                                                          </w:divBdr>
                                                          <w:divsChild>
                                                            <w:div w:id="691344049">
                                                              <w:marLeft w:val="0"/>
                                                              <w:marRight w:val="0"/>
                                                              <w:marTop w:val="0"/>
                                                              <w:marBottom w:val="0"/>
                                                              <w:divBdr>
                                                                <w:top w:val="none" w:sz="0" w:space="0" w:color="auto"/>
                                                                <w:left w:val="none" w:sz="0" w:space="0" w:color="auto"/>
                                                                <w:bottom w:val="none" w:sz="0" w:space="0" w:color="auto"/>
                                                                <w:right w:val="none" w:sz="0" w:space="0" w:color="auto"/>
                                                              </w:divBdr>
                                                              <w:divsChild>
                                                                <w:div w:id="1745447139">
                                                                  <w:marLeft w:val="0"/>
                                                                  <w:marRight w:val="0"/>
                                                                  <w:marTop w:val="0"/>
                                                                  <w:marBottom w:val="225"/>
                                                                  <w:divBdr>
                                                                    <w:top w:val="none" w:sz="0" w:space="0" w:color="auto"/>
                                                                    <w:left w:val="none" w:sz="0" w:space="0" w:color="auto"/>
                                                                    <w:bottom w:val="single" w:sz="6" w:space="13" w:color="0F1D2F"/>
                                                                    <w:right w:val="none" w:sz="0" w:space="0" w:color="auto"/>
                                                                  </w:divBdr>
                                                                  <w:divsChild>
                                                                    <w:div w:id="117573805">
                                                                      <w:marLeft w:val="0"/>
                                                                      <w:marRight w:val="0"/>
                                                                      <w:marTop w:val="0"/>
                                                                      <w:marBottom w:val="0"/>
                                                                      <w:divBdr>
                                                                        <w:top w:val="none" w:sz="0" w:space="0" w:color="auto"/>
                                                                        <w:left w:val="none" w:sz="0" w:space="0" w:color="auto"/>
                                                                        <w:bottom w:val="none" w:sz="0" w:space="0" w:color="auto"/>
                                                                        <w:right w:val="none" w:sz="0" w:space="0" w:color="auto"/>
                                                                      </w:divBdr>
                                                                      <w:divsChild>
                                                                        <w:div w:id="1527907278">
                                                                          <w:marLeft w:val="210"/>
                                                                          <w:marRight w:val="0"/>
                                                                          <w:marTop w:val="0"/>
                                                                          <w:marBottom w:val="0"/>
                                                                          <w:divBdr>
                                                                            <w:top w:val="none" w:sz="0" w:space="0" w:color="auto"/>
                                                                            <w:left w:val="none" w:sz="0" w:space="0" w:color="auto"/>
                                                                            <w:bottom w:val="none" w:sz="0" w:space="0" w:color="auto"/>
                                                                            <w:right w:val="none" w:sz="0" w:space="0" w:color="auto"/>
                                                                          </w:divBdr>
                                                                        </w:div>
                                                                        <w:div w:id="19158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662">
                                                                  <w:marLeft w:val="0"/>
                                                                  <w:marRight w:val="0"/>
                                                                  <w:marTop w:val="0"/>
                                                                  <w:marBottom w:val="0"/>
                                                                  <w:divBdr>
                                                                    <w:top w:val="none" w:sz="0" w:space="0" w:color="auto"/>
                                                                    <w:left w:val="none" w:sz="0" w:space="0" w:color="auto"/>
                                                                    <w:bottom w:val="none" w:sz="0" w:space="0" w:color="auto"/>
                                                                    <w:right w:val="none" w:sz="0" w:space="0" w:color="auto"/>
                                                                  </w:divBdr>
                                                                  <w:divsChild>
                                                                    <w:div w:id="1036196735">
                                                                      <w:marLeft w:val="0"/>
                                                                      <w:marRight w:val="0"/>
                                                                      <w:marTop w:val="0"/>
                                                                      <w:marBottom w:val="0"/>
                                                                      <w:divBdr>
                                                                        <w:top w:val="none" w:sz="0" w:space="0" w:color="auto"/>
                                                                        <w:left w:val="none" w:sz="0" w:space="0" w:color="auto"/>
                                                                        <w:bottom w:val="none" w:sz="0" w:space="0" w:color="auto"/>
                                                                        <w:right w:val="none" w:sz="0" w:space="0" w:color="auto"/>
                                                                      </w:divBdr>
                                                                    </w:div>
                                                                    <w:div w:id="19209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30494">
                                                          <w:marLeft w:val="0"/>
                                                          <w:marRight w:val="0"/>
                                                          <w:marTop w:val="0"/>
                                                          <w:marBottom w:val="300"/>
                                                          <w:divBdr>
                                                            <w:top w:val="none" w:sz="0" w:space="0" w:color="auto"/>
                                                            <w:left w:val="none" w:sz="0" w:space="0" w:color="auto"/>
                                                            <w:bottom w:val="none" w:sz="0" w:space="0" w:color="auto"/>
                                                            <w:right w:val="none" w:sz="0" w:space="0" w:color="auto"/>
                                                          </w:divBdr>
                                                          <w:divsChild>
                                                            <w:div w:id="882640481">
                                                              <w:marLeft w:val="0"/>
                                                              <w:marRight w:val="0"/>
                                                              <w:marTop w:val="0"/>
                                                              <w:marBottom w:val="0"/>
                                                              <w:divBdr>
                                                                <w:top w:val="none" w:sz="0" w:space="0" w:color="auto"/>
                                                                <w:left w:val="none" w:sz="0" w:space="0" w:color="auto"/>
                                                                <w:bottom w:val="none" w:sz="0" w:space="0" w:color="auto"/>
                                                                <w:right w:val="none" w:sz="0" w:space="0" w:color="auto"/>
                                                              </w:divBdr>
                                                            </w:div>
                                                            <w:div w:id="1160585027">
                                                              <w:marLeft w:val="0"/>
                                                              <w:marRight w:val="0"/>
                                                              <w:marTop w:val="0"/>
                                                              <w:marBottom w:val="0"/>
                                                              <w:divBdr>
                                                                <w:top w:val="none" w:sz="0" w:space="0" w:color="auto"/>
                                                                <w:left w:val="none" w:sz="0" w:space="0" w:color="auto"/>
                                                                <w:bottom w:val="none" w:sz="0" w:space="0" w:color="auto"/>
                                                                <w:right w:val="none" w:sz="0" w:space="0" w:color="auto"/>
                                                              </w:divBdr>
                                                            </w:div>
                                                            <w:div w:id="1952469062">
                                                              <w:marLeft w:val="0"/>
                                                              <w:marRight w:val="0"/>
                                                              <w:marTop w:val="0"/>
                                                              <w:marBottom w:val="0"/>
                                                              <w:divBdr>
                                                                <w:top w:val="none" w:sz="0" w:space="0" w:color="auto"/>
                                                                <w:left w:val="none" w:sz="0" w:space="0" w:color="auto"/>
                                                                <w:bottom w:val="none" w:sz="0" w:space="0" w:color="auto"/>
                                                                <w:right w:val="none" w:sz="0" w:space="0" w:color="auto"/>
                                                              </w:divBdr>
                                                            </w:div>
                                                            <w:div w:id="2009479662">
                                                              <w:marLeft w:val="0"/>
                                                              <w:marRight w:val="0"/>
                                                              <w:marTop w:val="0"/>
                                                              <w:marBottom w:val="225"/>
                                                              <w:divBdr>
                                                                <w:top w:val="none" w:sz="0" w:space="0" w:color="auto"/>
                                                                <w:left w:val="none" w:sz="0" w:space="0" w:color="auto"/>
                                                                <w:bottom w:val="single" w:sz="6" w:space="13" w:color="0F1D2F"/>
                                                                <w:right w:val="none" w:sz="0" w:space="0" w:color="auto"/>
                                                              </w:divBdr>
                                                              <w:divsChild>
                                                                <w:div w:id="510993370">
                                                                  <w:marLeft w:val="0"/>
                                                                  <w:marRight w:val="0"/>
                                                                  <w:marTop w:val="0"/>
                                                                  <w:marBottom w:val="0"/>
                                                                  <w:divBdr>
                                                                    <w:top w:val="none" w:sz="0" w:space="0" w:color="auto"/>
                                                                    <w:left w:val="none" w:sz="0" w:space="0" w:color="auto"/>
                                                                    <w:bottom w:val="none" w:sz="0" w:space="0" w:color="auto"/>
                                                                    <w:right w:val="none" w:sz="0" w:space="0" w:color="auto"/>
                                                                  </w:divBdr>
                                                                  <w:divsChild>
                                                                    <w:div w:id="62207942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0352060">
      <w:bodyDiv w:val="1"/>
      <w:marLeft w:val="0"/>
      <w:marRight w:val="0"/>
      <w:marTop w:val="0"/>
      <w:marBottom w:val="0"/>
      <w:divBdr>
        <w:top w:val="none" w:sz="0" w:space="0" w:color="auto"/>
        <w:left w:val="none" w:sz="0" w:space="0" w:color="auto"/>
        <w:bottom w:val="none" w:sz="0" w:space="0" w:color="auto"/>
        <w:right w:val="none" w:sz="0" w:space="0" w:color="auto"/>
      </w:divBdr>
    </w:div>
    <w:div w:id="454757110">
      <w:bodyDiv w:val="1"/>
      <w:marLeft w:val="0"/>
      <w:marRight w:val="0"/>
      <w:marTop w:val="0"/>
      <w:marBottom w:val="0"/>
      <w:divBdr>
        <w:top w:val="none" w:sz="0" w:space="0" w:color="auto"/>
        <w:left w:val="none" w:sz="0" w:space="0" w:color="auto"/>
        <w:bottom w:val="none" w:sz="0" w:space="0" w:color="auto"/>
        <w:right w:val="none" w:sz="0" w:space="0" w:color="auto"/>
      </w:divBdr>
      <w:divsChild>
        <w:div w:id="449204550">
          <w:marLeft w:val="0"/>
          <w:marRight w:val="0"/>
          <w:marTop w:val="0"/>
          <w:marBottom w:val="0"/>
          <w:divBdr>
            <w:top w:val="none" w:sz="0" w:space="0" w:color="auto"/>
            <w:left w:val="none" w:sz="0" w:space="0" w:color="auto"/>
            <w:bottom w:val="none" w:sz="0" w:space="0" w:color="auto"/>
            <w:right w:val="none" w:sz="0" w:space="0" w:color="auto"/>
          </w:divBdr>
        </w:div>
      </w:divsChild>
    </w:div>
    <w:div w:id="725184266">
      <w:bodyDiv w:val="1"/>
      <w:marLeft w:val="0"/>
      <w:marRight w:val="0"/>
      <w:marTop w:val="0"/>
      <w:marBottom w:val="0"/>
      <w:divBdr>
        <w:top w:val="none" w:sz="0" w:space="0" w:color="auto"/>
        <w:left w:val="none" w:sz="0" w:space="0" w:color="auto"/>
        <w:bottom w:val="none" w:sz="0" w:space="0" w:color="auto"/>
        <w:right w:val="none" w:sz="0" w:space="0" w:color="auto"/>
      </w:divBdr>
      <w:divsChild>
        <w:div w:id="1315061589">
          <w:marLeft w:val="0"/>
          <w:marRight w:val="0"/>
          <w:marTop w:val="0"/>
          <w:marBottom w:val="0"/>
          <w:divBdr>
            <w:top w:val="none" w:sz="0" w:space="0" w:color="auto"/>
            <w:left w:val="none" w:sz="0" w:space="0" w:color="auto"/>
            <w:bottom w:val="none" w:sz="0" w:space="0" w:color="auto"/>
            <w:right w:val="none" w:sz="0" w:space="0" w:color="auto"/>
          </w:divBdr>
        </w:div>
      </w:divsChild>
    </w:div>
    <w:div w:id="1043871704">
      <w:bodyDiv w:val="1"/>
      <w:marLeft w:val="0"/>
      <w:marRight w:val="0"/>
      <w:marTop w:val="0"/>
      <w:marBottom w:val="0"/>
      <w:divBdr>
        <w:top w:val="none" w:sz="0" w:space="0" w:color="auto"/>
        <w:left w:val="none" w:sz="0" w:space="0" w:color="auto"/>
        <w:bottom w:val="none" w:sz="0" w:space="0" w:color="auto"/>
        <w:right w:val="none" w:sz="0" w:space="0" w:color="auto"/>
      </w:divBdr>
    </w:div>
    <w:div w:id="1143959184">
      <w:bodyDiv w:val="1"/>
      <w:marLeft w:val="0"/>
      <w:marRight w:val="0"/>
      <w:marTop w:val="0"/>
      <w:marBottom w:val="0"/>
      <w:divBdr>
        <w:top w:val="none" w:sz="0" w:space="0" w:color="auto"/>
        <w:left w:val="none" w:sz="0" w:space="0" w:color="auto"/>
        <w:bottom w:val="none" w:sz="0" w:space="0" w:color="auto"/>
        <w:right w:val="none" w:sz="0" w:space="0" w:color="auto"/>
      </w:divBdr>
    </w:div>
    <w:div w:id="1280212839">
      <w:bodyDiv w:val="1"/>
      <w:marLeft w:val="0"/>
      <w:marRight w:val="0"/>
      <w:marTop w:val="0"/>
      <w:marBottom w:val="0"/>
      <w:divBdr>
        <w:top w:val="none" w:sz="0" w:space="0" w:color="auto"/>
        <w:left w:val="none" w:sz="0" w:space="0" w:color="auto"/>
        <w:bottom w:val="none" w:sz="0" w:space="0" w:color="auto"/>
        <w:right w:val="none" w:sz="0" w:space="0" w:color="auto"/>
      </w:divBdr>
    </w:div>
    <w:div w:id="18744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tidianocondominio.ilsole24ore.com/docs/Editrice/ILSOLE24ORE/QUOTIDIANO_CONDOMINIO/Online/_Oggetti_Correlati/Documenti/2021/01/23/roma.pdf?uuid=ADfNUAF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uotidianocondominio.ilsole24ore.com/art/il-condominio/2018-01-07/l-assemblea-puo-delegare-proprie-funzioni-decisionali-232912.php?uuid=AEuYked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BF6F-8F41-4E3C-BC89-B46C1850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rezzonico</dc:creator>
  <cp:keywords/>
  <dc:description/>
  <cp:lastModifiedBy>Matteo Matteo</cp:lastModifiedBy>
  <cp:revision>3</cp:revision>
  <cp:lastPrinted>2020-10-11T19:36:00Z</cp:lastPrinted>
  <dcterms:created xsi:type="dcterms:W3CDTF">2021-02-25T09:40:00Z</dcterms:created>
  <dcterms:modified xsi:type="dcterms:W3CDTF">2021-02-25T09:40:00Z</dcterms:modified>
</cp:coreProperties>
</file>