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1A" w:rsidRDefault="00C55CE8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AGLI AMMINISTRATORI DI LOMBARDIA</w:t>
      </w:r>
      <w:r w:rsidR="00B17201">
        <w:rPr>
          <w:rFonts w:ascii="Arial" w:hAnsi="Arial" w:cs="Arial"/>
        </w:rPr>
        <w:t xml:space="preserve"> E PIEMONTE</w:t>
      </w:r>
    </w:p>
    <w:p w:rsidR="00C55CE8" w:rsidRDefault="00C55CE8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Segnaliamo agli amministratori di condominio</w:t>
      </w:r>
      <w:r w:rsidR="00B17201">
        <w:rPr>
          <w:rFonts w:ascii="Arial" w:hAnsi="Arial" w:cs="Arial"/>
        </w:rPr>
        <w:t>, con studio nel territorio lombardo e piemontese,</w:t>
      </w:r>
      <w:r>
        <w:rPr>
          <w:rFonts w:ascii="Arial" w:hAnsi="Arial" w:cs="Arial"/>
        </w:rPr>
        <w:t xml:space="preserve"> che</w:t>
      </w:r>
      <w:r w:rsidR="00B172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 seguito della pubblicazione sul </w:t>
      </w:r>
      <w:r w:rsidR="00B1720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ollettino </w:t>
      </w:r>
      <w:r w:rsidR="00B1720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fficiale della </w:t>
      </w:r>
      <w:r w:rsidR="00B172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egione Lombardia dell’ordinanza del </w:t>
      </w:r>
      <w:r w:rsidR="00B172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residente della giunta 21 marzo 2020, numero 514 </w:t>
      </w:r>
      <w:r w:rsidR="00B17201">
        <w:rPr>
          <w:rFonts w:ascii="Arial" w:hAnsi="Arial" w:cs="Arial"/>
        </w:rPr>
        <w:t>devono essere</w:t>
      </w:r>
      <w:r>
        <w:rPr>
          <w:rFonts w:ascii="Arial" w:hAnsi="Arial" w:cs="Arial"/>
        </w:rPr>
        <w:t xml:space="preserve"> chiuse le attività degli studi professionali salvo quelle relative ai servizi indifferibili ed urgenti o sottoposti a termini di scadenza. Lo stesso principio</w:t>
      </w:r>
      <w:r w:rsidR="00B172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volto a limitare il rischio di contagio</w:t>
      </w:r>
      <w:r w:rsidR="00B172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è contenuto nell’ordinanza del</w:t>
      </w:r>
      <w:r w:rsidR="00B17201">
        <w:rPr>
          <w:rFonts w:ascii="Arial" w:hAnsi="Arial" w:cs="Arial"/>
        </w:rPr>
        <w:t xml:space="preserve"> presidente della </w:t>
      </w:r>
      <w:r>
        <w:rPr>
          <w:rFonts w:ascii="Arial" w:hAnsi="Arial" w:cs="Arial"/>
        </w:rPr>
        <w:t>giunta regionale piemontese 21 marzo 2020 numero 34 che dispone la chiusura degli studi professionali, salvo</w:t>
      </w:r>
      <w:r w:rsidR="00B17201">
        <w:rPr>
          <w:rFonts w:ascii="Arial" w:hAnsi="Arial" w:cs="Arial"/>
        </w:rPr>
        <w:t xml:space="preserve"> ricorso</w:t>
      </w:r>
      <w:r>
        <w:rPr>
          <w:rFonts w:ascii="Arial" w:hAnsi="Arial" w:cs="Arial"/>
        </w:rPr>
        <w:t xml:space="preserve"> l’utilizzo del lavoro agile, con esclusione dello svolgimento delle attività indifferibili ed urgenti o sottoposte a termini perentori di scadenza ivi effettuate. </w:t>
      </w:r>
    </w:p>
    <w:p w:rsidR="00C55CE8" w:rsidRDefault="00B17201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5CE8">
        <w:rPr>
          <w:rFonts w:ascii="Arial" w:hAnsi="Arial" w:cs="Arial"/>
        </w:rPr>
        <w:t xml:space="preserve">llo stato salvo il cosiddetto smart </w:t>
      </w:r>
      <w:proofErr w:type="spellStart"/>
      <w:r w:rsidR="00C55CE8">
        <w:rPr>
          <w:rFonts w:ascii="Arial" w:hAnsi="Arial" w:cs="Arial"/>
        </w:rPr>
        <w:t>working</w:t>
      </w:r>
      <w:proofErr w:type="spellEnd"/>
      <w:r w:rsidR="00C55CE8">
        <w:rPr>
          <w:rFonts w:ascii="Arial" w:hAnsi="Arial" w:cs="Arial"/>
        </w:rPr>
        <w:t xml:space="preserve"> anche gli studi professionali per lo svolgimento dell’attività di amministratore </w:t>
      </w:r>
      <w:r>
        <w:rPr>
          <w:rFonts w:ascii="Arial" w:hAnsi="Arial" w:cs="Arial"/>
        </w:rPr>
        <w:t>devono</w:t>
      </w:r>
      <w:r w:rsidR="00C55CE8">
        <w:rPr>
          <w:rFonts w:ascii="Arial" w:hAnsi="Arial" w:cs="Arial"/>
        </w:rPr>
        <w:t xml:space="preserve"> rimanere chiusi al pubblico</w:t>
      </w:r>
      <w:r>
        <w:rPr>
          <w:rFonts w:ascii="Arial" w:hAnsi="Arial" w:cs="Arial"/>
        </w:rPr>
        <w:t xml:space="preserve">. Non è vietato recarsi in studio per il tempo strettamente necessario allo svolgimento di attività </w:t>
      </w:r>
      <w:r w:rsidR="00C55CE8">
        <w:rPr>
          <w:rFonts w:ascii="Arial" w:hAnsi="Arial" w:cs="Arial"/>
        </w:rPr>
        <w:t>indifferibili</w:t>
      </w:r>
      <w:r>
        <w:rPr>
          <w:rFonts w:ascii="Arial" w:hAnsi="Arial" w:cs="Arial"/>
        </w:rPr>
        <w:t xml:space="preserve"> (cioè non prorogabili) di qualunque natura</w:t>
      </w:r>
      <w:r w:rsidR="00D97CC3">
        <w:rPr>
          <w:rFonts w:ascii="Arial" w:hAnsi="Arial" w:cs="Arial"/>
        </w:rPr>
        <w:t>, anche di diritto privato</w:t>
      </w:r>
      <w:r w:rsidR="00C55CE8">
        <w:rPr>
          <w:rFonts w:ascii="Arial" w:hAnsi="Arial" w:cs="Arial"/>
        </w:rPr>
        <w:t>.</w:t>
      </w:r>
    </w:p>
    <w:p w:rsidR="00C55CE8" w:rsidRDefault="00C55CE8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i dipendenti</w:t>
      </w:r>
      <w:r w:rsidR="00B17201">
        <w:rPr>
          <w:rFonts w:ascii="Arial" w:hAnsi="Arial" w:cs="Arial"/>
        </w:rPr>
        <w:t xml:space="preserve"> degli studi – salvo lo smart </w:t>
      </w:r>
      <w:proofErr w:type="spellStart"/>
      <w:r w:rsidR="00B17201">
        <w:rPr>
          <w:rFonts w:ascii="Arial" w:hAnsi="Arial" w:cs="Arial"/>
        </w:rPr>
        <w:t>working</w:t>
      </w:r>
      <w:proofErr w:type="spellEnd"/>
      <w:r w:rsidR="00B1720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è possibile concordare ferie o congedi</w:t>
      </w:r>
      <w:r w:rsidR="00B17201">
        <w:rPr>
          <w:rFonts w:ascii="Arial" w:hAnsi="Arial" w:cs="Arial"/>
        </w:rPr>
        <w:t>.</w:t>
      </w:r>
    </w:p>
    <w:p w:rsidR="00D97CC3" w:rsidRDefault="00D97CC3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54A59" w:rsidRDefault="00054A59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54A59" w:rsidRDefault="00054A59" w:rsidP="00751AE8">
      <w:pPr>
        <w:pStyle w:val="dj-para-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sectPr w:rsidR="00054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4154"/>
    <w:multiLevelType w:val="multilevel"/>
    <w:tmpl w:val="CDA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7C674B-5223-41BD-AC2F-61857BB7F946}"/>
    <w:docVar w:name="dgnword-eventsink" w:val="309521504"/>
  </w:docVars>
  <w:rsids>
    <w:rsidRoot w:val="00FF4275"/>
    <w:rsid w:val="00002E1D"/>
    <w:rsid w:val="000103A0"/>
    <w:rsid w:val="00016DB9"/>
    <w:rsid w:val="00031C7D"/>
    <w:rsid w:val="00040CE5"/>
    <w:rsid w:val="00043E20"/>
    <w:rsid w:val="00054A59"/>
    <w:rsid w:val="0006329F"/>
    <w:rsid w:val="0007484A"/>
    <w:rsid w:val="000862A9"/>
    <w:rsid w:val="00092CD8"/>
    <w:rsid w:val="000946FB"/>
    <w:rsid w:val="000A5B1F"/>
    <w:rsid w:val="000B0C61"/>
    <w:rsid w:val="000C2492"/>
    <w:rsid w:val="000C6DAA"/>
    <w:rsid w:val="000D171C"/>
    <w:rsid w:val="000E1BC9"/>
    <w:rsid w:val="000E7DD9"/>
    <w:rsid w:val="000F5D65"/>
    <w:rsid w:val="000F7F13"/>
    <w:rsid w:val="00101B3F"/>
    <w:rsid w:val="00125797"/>
    <w:rsid w:val="00134679"/>
    <w:rsid w:val="001453D5"/>
    <w:rsid w:val="00147D7C"/>
    <w:rsid w:val="001708C6"/>
    <w:rsid w:val="0019027E"/>
    <w:rsid w:val="001A3E18"/>
    <w:rsid w:val="001B2529"/>
    <w:rsid w:val="001B3940"/>
    <w:rsid w:val="001E73A2"/>
    <w:rsid w:val="001F62C7"/>
    <w:rsid w:val="00201736"/>
    <w:rsid w:val="00206DD4"/>
    <w:rsid w:val="00215E33"/>
    <w:rsid w:val="00216F4C"/>
    <w:rsid w:val="00233CEC"/>
    <w:rsid w:val="00236126"/>
    <w:rsid w:val="002406A5"/>
    <w:rsid w:val="0026217C"/>
    <w:rsid w:val="00276E8C"/>
    <w:rsid w:val="00280127"/>
    <w:rsid w:val="00282013"/>
    <w:rsid w:val="00290D82"/>
    <w:rsid w:val="00293271"/>
    <w:rsid w:val="002A7DA5"/>
    <w:rsid w:val="002C0304"/>
    <w:rsid w:val="002C2859"/>
    <w:rsid w:val="002E1EE6"/>
    <w:rsid w:val="002E4CC9"/>
    <w:rsid w:val="002E533B"/>
    <w:rsid w:val="002E7B8A"/>
    <w:rsid w:val="002F52F8"/>
    <w:rsid w:val="00301D24"/>
    <w:rsid w:val="003103C4"/>
    <w:rsid w:val="00311E36"/>
    <w:rsid w:val="00330F3D"/>
    <w:rsid w:val="00335298"/>
    <w:rsid w:val="00347D70"/>
    <w:rsid w:val="00371B7F"/>
    <w:rsid w:val="00385064"/>
    <w:rsid w:val="003A4EA5"/>
    <w:rsid w:val="003A7F1D"/>
    <w:rsid w:val="003B08A7"/>
    <w:rsid w:val="003B68E2"/>
    <w:rsid w:val="003B7A4C"/>
    <w:rsid w:val="003C0F6A"/>
    <w:rsid w:val="003D0675"/>
    <w:rsid w:val="003E373D"/>
    <w:rsid w:val="003F4A6D"/>
    <w:rsid w:val="004053EE"/>
    <w:rsid w:val="004057A0"/>
    <w:rsid w:val="00430189"/>
    <w:rsid w:val="004454DC"/>
    <w:rsid w:val="004652F8"/>
    <w:rsid w:val="0046602C"/>
    <w:rsid w:val="00476F99"/>
    <w:rsid w:val="00496C52"/>
    <w:rsid w:val="004A1F75"/>
    <w:rsid w:val="004A3A8C"/>
    <w:rsid w:val="004A3B38"/>
    <w:rsid w:val="004B31F4"/>
    <w:rsid w:val="004B5778"/>
    <w:rsid w:val="004C1BE2"/>
    <w:rsid w:val="004C57CD"/>
    <w:rsid w:val="004D1D8F"/>
    <w:rsid w:val="004F0D5E"/>
    <w:rsid w:val="004F3038"/>
    <w:rsid w:val="00512CAF"/>
    <w:rsid w:val="005139A5"/>
    <w:rsid w:val="005140AA"/>
    <w:rsid w:val="00530BE3"/>
    <w:rsid w:val="005339AD"/>
    <w:rsid w:val="005352AE"/>
    <w:rsid w:val="00536316"/>
    <w:rsid w:val="00550C78"/>
    <w:rsid w:val="005558A0"/>
    <w:rsid w:val="005802AB"/>
    <w:rsid w:val="005A6198"/>
    <w:rsid w:val="005B24D9"/>
    <w:rsid w:val="005C3927"/>
    <w:rsid w:val="005C5A9C"/>
    <w:rsid w:val="005D145F"/>
    <w:rsid w:val="005D6CBD"/>
    <w:rsid w:val="005D7C9F"/>
    <w:rsid w:val="0060214F"/>
    <w:rsid w:val="0060220C"/>
    <w:rsid w:val="00602410"/>
    <w:rsid w:val="00602557"/>
    <w:rsid w:val="00632187"/>
    <w:rsid w:val="00652E82"/>
    <w:rsid w:val="00652EE9"/>
    <w:rsid w:val="0065500B"/>
    <w:rsid w:val="0065728A"/>
    <w:rsid w:val="00663567"/>
    <w:rsid w:val="00671BB4"/>
    <w:rsid w:val="00672271"/>
    <w:rsid w:val="00686211"/>
    <w:rsid w:val="006A50A9"/>
    <w:rsid w:val="006B1B11"/>
    <w:rsid w:val="006C2059"/>
    <w:rsid w:val="006C44F6"/>
    <w:rsid w:val="006C4C9E"/>
    <w:rsid w:val="006C5EB7"/>
    <w:rsid w:val="006D333F"/>
    <w:rsid w:val="006E00FB"/>
    <w:rsid w:val="006E2AD2"/>
    <w:rsid w:val="006E2E13"/>
    <w:rsid w:val="006E3D20"/>
    <w:rsid w:val="006E4E0B"/>
    <w:rsid w:val="00726FE6"/>
    <w:rsid w:val="007277A4"/>
    <w:rsid w:val="007330F4"/>
    <w:rsid w:val="007442F5"/>
    <w:rsid w:val="007515DF"/>
    <w:rsid w:val="00751AE8"/>
    <w:rsid w:val="007633C1"/>
    <w:rsid w:val="00771E54"/>
    <w:rsid w:val="0078615D"/>
    <w:rsid w:val="007A4190"/>
    <w:rsid w:val="007C7443"/>
    <w:rsid w:val="007D513C"/>
    <w:rsid w:val="007D6A31"/>
    <w:rsid w:val="007D7EA2"/>
    <w:rsid w:val="00822080"/>
    <w:rsid w:val="0082508B"/>
    <w:rsid w:val="00831F7D"/>
    <w:rsid w:val="00834F8B"/>
    <w:rsid w:val="00844754"/>
    <w:rsid w:val="00845163"/>
    <w:rsid w:val="00862871"/>
    <w:rsid w:val="00871BAC"/>
    <w:rsid w:val="008817C4"/>
    <w:rsid w:val="0088266C"/>
    <w:rsid w:val="008861FD"/>
    <w:rsid w:val="00891E34"/>
    <w:rsid w:val="00893411"/>
    <w:rsid w:val="00897F52"/>
    <w:rsid w:val="008A396C"/>
    <w:rsid w:val="008D05F6"/>
    <w:rsid w:val="008E26D8"/>
    <w:rsid w:val="008F0C42"/>
    <w:rsid w:val="008F4ABC"/>
    <w:rsid w:val="0093201D"/>
    <w:rsid w:val="00935B9C"/>
    <w:rsid w:val="00952803"/>
    <w:rsid w:val="009656B4"/>
    <w:rsid w:val="009907D3"/>
    <w:rsid w:val="009A542C"/>
    <w:rsid w:val="009B0F51"/>
    <w:rsid w:val="009E0A13"/>
    <w:rsid w:val="009E0AA2"/>
    <w:rsid w:val="009E45C5"/>
    <w:rsid w:val="009F69B3"/>
    <w:rsid w:val="00A10D1F"/>
    <w:rsid w:val="00A219F2"/>
    <w:rsid w:val="00A23CC9"/>
    <w:rsid w:val="00A306C5"/>
    <w:rsid w:val="00A34817"/>
    <w:rsid w:val="00A357FA"/>
    <w:rsid w:val="00A45F0B"/>
    <w:rsid w:val="00A47AD5"/>
    <w:rsid w:val="00A57089"/>
    <w:rsid w:val="00A72E02"/>
    <w:rsid w:val="00A84D4C"/>
    <w:rsid w:val="00AA4BBC"/>
    <w:rsid w:val="00AE2271"/>
    <w:rsid w:val="00AF04F2"/>
    <w:rsid w:val="00B103C4"/>
    <w:rsid w:val="00B17201"/>
    <w:rsid w:val="00B2115E"/>
    <w:rsid w:val="00B417A4"/>
    <w:rsid w:val="00B425C0"/>
    <w:rsid w:val="00B44E1A"/>
    <w:rsid w:val="00B47F36"/>
    <w:rsid w:val="00B673DB"/>
    <w:rsid w:val="00B727C0"/>
    <w:rsid w:val="00B805D6"/>
    <w:rsid w:val="00B807CC"/>
    <w:rsid w:val="00B8099B"/>
    <w:rsid w:val="00B827B5"/>
    <w:rsid w:val="00B96B77"/>
    <w:rsid w:val="00BA6260"/>
    <w:rsid w:val="00BB5223"/>
    <w:rsid w:val="00BB7969"/>
    <w:rsid w:val="00BD593E"/>
    <w:rsid w:val="00BF64BC"/>
    <w:rsid w:val="00BF65A8"/>
    <w:rsid w:val="00C02448"/>
    <w:rsid w:val="00C13939"/>
    <w:rsid w:val="00C22101"/>
    <w:rsid w:val="00C2765F"/>
    <w:rsid w:val="00C3418C"/>
    <w:rsid w:val="00C40AD0"/>
    <w:rsid w:val="00C46DDA"/>
    <w:rsid w:val="00C47C74"/>
    <w:rsid w:val="00C53FBD"/>
    <w:rsid w:val="00C55CE8"/>
    <w:rsid w:val="00C61E52"/>
    <w:rsid w:val="00C76260"/>
    <w:rsid w:val="00C776F9"/>
    <w:rsid w:val="00C83431"/>
    <w:rsid w:val="00C92478"/>
    <w:rsid w:val="00C9637E"/>
    <w:rsid w:val="00CA043B"/>
    <w:rsid w:val="00CA0FF6"/>
    <w:rsid w:val="00CA1775"/>
    <w:rsid w:val="00CC4590"/>
    <w:rsid w:val="00CD503F"/>
    <w:rsid w:val="00CD6E8E"/>
    <w:rsid w:val="00CF47A3"/>
    <w:rsid w:val="00D006E1"/>
    <w:rsid w:val="00D132A8"/>
    <w:rsid w:val="00D3191A"/>
    <w:rsid w:val="00D504A2"/>
    <w:rsid w:val="00D51EAC"/>
    <w:rsid w:val="00D60B04"/>
    <w:rsid w:val="00D627E9"/>
    <w:rsid w:val="00D6379D"/>
    <w:rsid w:val="00D71345"/>
    <w:rsid w:val="00D832D7"/>
    <w:rsid w:val="00D86130"/>
    <w:rsid w:val="00D92B8C"/>
    <w:rsid w:val="00D97CC3"/>
    <w:rsid w:val="00DC7AAC"/>
    <w:rsid w:val="00DC7CDA"/>
    <w:rsid w:val="00DE3975"/>
    <w:rsid w:val="00DE40BC"/>
    <w:rsid w:val="00DE49EF"/>
    <w:rsid w:val="00DF285F"/>
    <w:rsid w:val="00DF7357"/>
    <w:rsid w:val="00DF7FD5"/>
    <w:rsid w:val="00E07C26"/>
    <w:rsid w:val="00E109E6"/>
    <w:rsid w:val="00E1361A"/>
    <w:rsid w:val="00E2621B"/>
    <w:rsid w:val="00E32CB1"/>
    <w:rsid w:val="00E71212"/>
    <w:rsid w:val="00E83540"/>
    <w:rsid w:val="00EA13C9"/>
    <w:rsid w:val="00EB631D"/>
    <w:rsid w:val="00EC246B"/>
    <w:rsid w:val="00EC2678"/>
    <w:rsid w:val="00EC29B5"/>
    <w:rsid w:val="00EC2A89"/>
    <w:rsid w:val="00EC5D79"/>
    <w:rsid w:val="00EC5F52"/>
    <w:rsid w:val="00EC69F3"/>
    <w:rsid w:val="00EE5053"/>
    <w:rsid w:val="00EF16DA"/>
    <w:rsid w:val="00F03260"/>
    <w:rsid w:val="00F21073"/>
    <w:rsid w:val="00F33039"/>
    <w:rsid w:val="00F43ED8"/>
    <w:rsid w:val="00FB431A"/>
    <w:rsid w:val="00FC0F72"/>
    <w:rsid w:val="00FC1AB7"/>
    <w:rsid w:val="00FC6C97"/>
    <w:rsid w:val="00FC7899"/>
    <w:rsid w:val="00FE51D6"/>
    <w:rsid w:val="00FF1686"/>
    <w:rsid w:val="00FF2EC3"/>
    <w:rsid w:val="00FF427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E928"/>
  <w15:chartTrackingRefBased/>
  <w15:docId w15:val="{72681F8A-5117-4B11-8956-DFB6B93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AD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0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nt-intestazione">
    <w:name w:val="sent-intestazione"/>
    <w:basedOn w:val="Carpredefinitoparagrafo"/>
    <w:rsid w:val="00002E1D"/>
  </w:style>
  <w:style w:type="character" w:customStyle="1" w:styleId="ng-binding">
    <w:name w:val="ng-binding"/>
    <w:basedOn w:val="Carpredefinitoparagrafo"/>
    <w:rsid w:val="00002E1D"/>
  </w:style>
  <w:style w:type="character" w:styleId="Collegamentoipertestuale">
    <w:name w:val="Hyperlink"/>
    <w:basedOn w:val="Carpredefinitoparagrafo"/>
    <w:uiPriority w:val="99"/>
    <w:semiHidden/>
    <w:unhideWhenUsed/>
    <w:rsid w:val="00002E1D"/>
    <w:rPr>
      <w:color w:val="0000FF"/>
      <w:u w:val="single"/>
    </w:rPr>
  </w:style>
  <w:style w:type="paragraph" w:customStyle="1" w:styleId="box-item">
    <w:name w:val="box-item"/>
    <w:basedOn w:val="Normale"/>
    <w:rsid w:val="0000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j-para-r1">
    <w:name w:val="dj-para-r1"/>
    <w:basedOn w:val="Normale"/>
    <w:rsid w:val="00D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j-para-r2">
    <w:name w:val="dj-para-r2"/>
    <w:basedOn w:val="Normale"/>
    <w:rsid w:val="00D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grassetto">
    <w:name w:val="dj-grassetto"/>
    <w:basedOn w:val="Carpredefinitoparagrafo"/>
    <w:rsid w:val="0051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0937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5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5064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0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5964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26971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3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9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9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142">
                                              <w:marLeft w:val="-315"/>
                                              <w:marRight w:val="-3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5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81907">
                                              <w:marLeft w:val="-315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13" w:color="0F1D2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07278">
                                                                          <w:marLeft w:val="21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81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27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9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94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3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64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58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4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3" w:color="0F1D2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9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79427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D751-7068-4B39-B8B1-2565BA99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rezzonico</dc:creator>
  <cp:keywords/>
  <dc:description/>
  <cp:lastModifiedBy>Matteo Matteo</cp:lastModifiedBy>
  <cp:revision>2</cp:revision>
  <cp:lastPrinted>2020-01-27T14:01:00Z</cp:lastPrinted>
  <dcterms:created xsi:type="dcterms:W3CDTF">2020-03-22T14:46:00Z</dcterms:created>
  <dcterms:modified xsi:type="dcterms:W3CDTF">2020-03-22T14:46:00Z</dcterms:modified>
</cp:coreProperties>
</file>